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bookmarkStart w:id="0" w:name="_GoBack"/>
      <w:bookmarkEnd w:id="0"/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417C60">
        <w:rPr>
          <w:b/>
        </w:rPr>
        <w:t>июне</w:t>
      </w:r>
      <w:r>
        <w:rPr>
          <w:b/>
        </w:rPr>
        <w:t xml:space="preserve"> 2024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126BDE">
        <w:t>июне</w:t>
      </w:r>
      <w:r w:rsidR="002468DF" w:rsidRPr="002468DF">
        <w:t xml:space="preserve"> </w:t>
      </w:r>
      <w:r w:rsidR="000B329A" w:rsidRPr="002468DF">
        <w:t>2024</w:t>
      </w:r>
      <w:r w:rsidR="000B329A">
        <w:t xml:space="preserve"> года </w:t>
      </w:r>
      <w:r>
        <w:t xml:space="preserve">в адрес министерства поступило </w:t>
      </w:r>
      <w:r w:rsidR="001D075C">
        <w:t>9</w:t>
      </w:r>
      <w:r w:rsidR="000B329A">
        <w:t xml:space="preserve"> обращений (</w:t>
      </w:r>
      <w:r>
        <w:rPr>
          <w:i/>
        </w:rPr>
        <w:t>в</w:t>
      </w:r>
      <w:r w:rsidR="00126BDE">
        <w:rPr>
          <w:i/>
        </w:rPr>
        <w:t xml:space="preserve"> мае</w:t>
      </w:r>
      <w:r>
        <w:rPr>
          <w:i/>
        </w:rPr>
        <w:t xml:space="preserve"> 2024 года -</w:t>
      </w:r>
      <w:r w:rsidR="001D075C">
        <w:t xml:space="preserve"> </w:t>
      </w:r>
      <w:r w:rsidR="00126BDE">
        <w:t>1</w:t>
      </w:r>
      <w:r w:rsidR="001D075C">
        <w:t>9</w:t>
      </w:r>
      <w:r>
        <w:rPr>
          <w:i/>
        </w:rPr>
        <w:t>, в</w:t>
      </w:r>
      <w:r w:rsidR="001D075C">
        <w:rPr>
          <w:i/>
        </w:rPr>
        <w:t xml:space="preserve"> </w:t>
      </w:r>
      <w:r w:rsidR="00126BDE">
        <w:rPr>
          <w:i/>
        </w:rPr>
        <w:t>июне</w:t>
      </w:r>
      <w:r w:rsidR="001D075C">
        <w:rPr>
          <w:i/>
        </w:rPr>
        <w:t xml:space="preserve"> </w:t>
      </w:r>
      <w:r>
        <w:rPr>
          <w:i/>
        </w:rPr>
        <w:t xml:space="preserve">2023 года – </w:t>
      </w:r>
      <w:r w:rsidR="00145142">
        <w:rPr>
          <w:i/>
        </w:rPr>
        <w:t>1</w:t>
      </w:r>
      <w:r w:rsidR="00126BDE">
        <w:rPr>
          <w:i/>
        </w:rPr>
        <w:t>4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126BDE">
        <w:t>9</w:t>
      </w:r>
      <w:r>
        <w:t xml:space="preserve"> (</w:t>
      </w:r>
      <w:r w:rsidR="00421CBD">
        <w:rPr>
          <w:i/>
        </w:rPr>
        <w:t xml:space="preserve">в </w:t>
      </w:r>
      <w:r w:rsidR="00126BDE">
        <w:rPr>
          <w:i/>
        </w:rPr>
        <w:t>мае</w:t>
      </w:r>
      <w:r w:rsidR="00421CBD">
        <w:rPr>
          <w:i/>
        </w:rPr>
        <w:t xml:space="preserve"> 2024 года - </w:t>
      </w:r>
      <w:r w:rsidR="00126BDE">
        <w:rPr>
          <w:i/>
        </w:rPr>
        <w:t>18</w:t>
      </w:r>
      <w:r w:rsidR="00421CBD">
        <w:rPr>
          <w:i/>
        </w:rPr>
        <w:t xml:space="preserve">, в </w:t>
      </w:r>
      <w:r w:rsidR="00126BDE">
        <w:rPr>
          <w:i/>
        </w:rPr>
        <w:t>июне</w:t>
      </w:r>
      <w:r w:rsidR="00421CBD">
        <w:rPr>
          <w:i/>
        </w:rPr>
        <w:t xml:space="preserve"> 2023 года - </w:t>
      </w:r>
      <w:r w:rsidR="00145142">
        <w:rPr>
          <w:i/>
        </w:rPr>
        <w:t>1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126BDE">
        <w:t>0</w:t>
      </w:r>
      <w:r w:rsidR="001D075C">
        <w:t xml:space="preserve"> </w:t>
      </w:r>
      <w:r>
        <w:t>(</w:t>
      </w:r>
      <w:r w:rsidR="00145142" w:rsidRPr="001D075C">
        <w:rPr>
          <w:i/>
        </w:rPr>
        <w:t xml:space="preserve">в </w:t>
      </w:r>
      <w:r w:rsidR="00126BDE">
        <w:rPr>
          <w:i/>
        </w:rPr>
        <w:t>мае</w:t>
      </w:r>
      <w:r w:rsidR="001D075C" w:rsidRPr="001D075C">
        <w:rPr>
          <w:i/>
        </w:rPr>
        <w:t xml:space="preserve"> </w:t>
      </w:r>
      <w:r w:rsidR="00145142" w:rsidRPr="001D075C">
        <w:rPr>
          <w:i/>
        </w:rPr>
        <w:t>2024 года</w:t>
      </w:r>
      <w:r w:rsidR="00145142">
        <w:rPr>
          <w:i/>
        </w:rPr>
        <w:t xml:space="preserve"> – </w:t>
      </w:r>
      <w:r w:rsidR="00126BDE">
        <w:rPr>
          <w:i/>
        </w:rPr>
        <w:t>1</w:t>
      </w:r>
      <w:r w:rsidR="00421CBD">
        <w:rPr>
          <w:i/>
        </w:rPr>
        <w:t xml:space="preserve">, в </w:t>
      </w:r>
      <w:r w:rsidR="00126BDE">
        <w:rPr>
          <w:i/>
        </w:rPr>
        <w:t>июне</w:t>
      </w:r>
      <w:r w:rsidR="00145142">
        <w:rPr>
          <w:i/>
        </w:rPr>
        <w:t xml:space="preserve"> </w:t>
      </w:r>
      <w:r>
        <w:rPr>
          <w:i/>
        </w:rPr>
        <w:t>2023 год</w:t>
      </w:r>
      <w:r w:rsidR="00421CBD">
        <w:rPr>
          <w:i/>
        </w:rPr>
        <w:t xml:space="preserve">а – </w:t>
      </w:r>
      <w:r w:rsidR="00145142">
        <w:rPr>
          <w:i/>
        </w:rPr>
        <w:t>2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126BDE">
        <w:t>июне</w:t>
      </w:r>
      <w:r>
        <w:t xml:space="preserve"> 2024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126BDE">
        <w:rPr>
          <w:i/>
        </w:rPr>
        <w:t>мае</w:t>
      </w:r>
      <w:r w:rsidR="00421CBD">
        <w:rPr>
          <w:i/>
        </w:rPr>
        <w:t xml:space="preserve"> 2024 года -0, в </w:t>
      </w:r>
      <w:r w:rsidR="00126BDE">
        <w:rPr>
          <w:i/>
        </w:rPr>
        <w:t>июне</w:t>
      </w:r>
      <w:r w:rsidR="001D075C">
        <w:rPr>
          <w:i/>
        </w:rPr>
        <w:t xml:space="preserve"> </w:t>
      </w:r>
      <w:r>
        <w:rPr>
          <w:i/>
        </w:rPr>
        <w:t>2023 года –0)</w:t>
      </w:r>
      <w:r>
        <w:t>.</w:t>
      </w:r>
    </w:p>
    <w:p w:rsidR="00387E1E" w:rsidRDefault="000B329A">
      <w:pPr>
        <w:ind w:left="1069"/>
        <w:jc w:val="center"/>
        <w:rPr>
          <w:b/>
        </w:rPr>
      </w:pPr>
      <w:r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Default="00126BDE">
      <w:pPr>
        <w:ind w:left="1069"/>
        <w:jc w:val="center"/>
        <w:rPr>
          <w:b/>
        </w:rPr>
      </w:pPr>
      <w:r>
        <w:rPr>
          <w:b/>
        </w:rPr>
        <w:t>июне</w:t>
      </w:r>
      <w:r w:rsidR="001D075C">
        <w:rPr>
          <w:b/>
        </w:rPr>
        <w:t xml:space="preserve"> </w:t>
      </w:r>
      <w:r w:rsidR="00421CBD">
        <w:rPr>
          <w:b/>
        </w:rPr>
        <w:t xml:space="preserve">2024 года в сравнении с </w:t>
      </w:r>
      <w:r>
        <w:rPr>
          <w:b/>
        </w:rPr>
        <w:t>маем</w:t>
      </w:r>
      <w:r w:rsidR="001E0061">
        <w:rPr>
          <w:b/>
        </w:rPr>
        <w:t xml:space="preserve"> 2024</w:t>
      </w:r>
      <w:r w:rsidR="000B329A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>
        <w:rPr>
          <w:b/>
        </w:rPr>
        <w:t xml:space="preserve">и </w:t>
      </w:r>
      <w:r w:rsidR="00126BDE">
        <w:rPr>
          <w:b/>
        </w:rPr>
        <w:t>июнем</w:t>
      </w:r>
      <w:r w:rsidR="001D075C">
        <w:rPr>
          <w:b/>
        </w:rPr>
        <w:t xml:space="preserve"> </w:t>
      </w:r>
      <w:r w:rsidR="000B329A">
        <w:rPr>
          <w:b/>
        </w:rPr>
        <w:t>2023 года</w:t>
      </w:r>
    </w:p>
    <w:p w:rsidR="00387E1E" w:rsidRDefault="00DD372C" w:rsidP="001072A6">
      <w:pPr>
        <w:ind w:left="106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0FF1">
        <w:object w:dxaOrig="9518" w:dyaOrig="3521">
          <v:shape id="_x0000_i1025" type="#_x0000_t75" style="width:476.25pt;height:176.25pt" o:ole="">
            <v:imagedata r:id="rId7" o:title=""/>
          </v:shape>
          <o:OLEObject Type="Embed" ProgID="MSGraph.Chart.8" ShapeID="_x0000_i1025" DrawAspect="Content" ObjectID="_1782890621" r:id="rId8">
            <o:FieldCodes>\s</o:FieldCodes>
          </o:OLEObject>
        </w:object>
      </w:r>
    </w:p>
    <w:p w:rsidR="00387E1E" w:rsidRDefault="000B329A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Динамика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421CBD">
      <w:pPr>
        <w:ind w:firstLine="709"/>
        <w:jc w:val="both"/>
      </w:pPr>
      <w:r w:rsidRPr="00C356A8">
        <w:t xml:space="preserve">По сравнению с </w:t>
      </w:r>
      <w:r w:rsidR="00870FF1">
        <w:t>маем</w:t>
      </w:r>
      <w:r w:rsidR="00EA62A6" w:rsidRPr="00C356A8">
        <w:t xml:space="preserve"> 2024</w:t>
      </w:r>
      <w:r w:rsidR="000B329A" w:rsidRPr="00C356A8">
        <w:t xml:space="preserve"> года общее количество обращений </w:t>
      </w:r>
      <w:r w:rsidR="00870FF1">
        <w:rPr>
          <w:b/>
        </w:rPr>
        <w:t>уменьшилось</w:t>
      </w:r>
      <w:r w:rsidR="000B329A" w:rsidRPr="00C356A8">
        <w:rPr>
          <w:b/>
        </w:rPr>
        <w:t xml:space="preserve"> </w:t>
      </w:r>
      <w:r w:rsidR="001807D6" w:rsidRPr="00C356A8">
        <w:t xml:space="preserve">на </w:t>
      </w:r>
      <w:r w:rsidR="00C356A8" w:rsidRPr="00C356A8">
        <w:t>5</w:t>
      </w:r>
      <w:r w:rsidR="00870FF1">
        <w:t>0</w:t>
      </w:r>
      <w:r w:rsidR="001807D6" w:rsidRPr="00C356A8">
        <w:t xml:space="preserve"> % (на </w:t>
      </w:r>
      <w:r w:rsidR="00870FF1">
        <w:t>9</w:t>
      </w:r>
      <w:r w:rsidR="00EA62A6" w:rsidRPr="00C356A8">
        <w:t xml:space="preserve"> обра</w:t>
      </w:r>
      <w:r w:rsidRPr="00C356A8">
        <w:t xml:space="preserve">щений) и по сравнению с </w:t>
      </w:r>
      <w:r w:rsidR="00870FF1">
        <w:t>маем</w:t>
      </w:r>
      <w:r w:rsidR="000B329A" w:rsidRPr="00C356A8">
        <w:t xml:space="preserve"> 2023 года </w:t>
      </w:r>
      <w:r w:rsidR="00870FF1">
        <w:rPr>
          <w:b/>
        </w:rPr>
        <w:t>уменьшилось</w:t>
      </w:r>
      <w:r w:rsidR="00EA62A6" w:rsidRPr="00C356A8">
        <w:rPr>
          <w:b/>
        </w:rPr>
        <w:t xml:space="preserve"> </w:t>
      </w:r>
      <w:r w:rsidRPr="00C356A8">
        <w:t xml:space="preserve">на </w:t>
      </w:r>
      <w:r w:rsidR="00870FF1">
        <w:t>56</w:t>
      </w:r>
      <w:r w:rsidR="001807D6" w:rsidRPr="00C356A8">
        <w:t xml:space="preserve"> % (на </w:t>
      </w:r>
      <w:r w:rsidR="00870FF1">
        <w:t>7</w:t>
      </w:r>
      <w:r w:rsidRPr="00C356A8">
        <w:t xml:space="preserve"> </w:t>
      </w:r>
      <w:r w:rsidR="00870FF1">
        <w:t>обращения</w:t>
      </w:r>
      <w:r w:rsidR="000B329A" w:rsidRPr="00C356A8">
        <w:t>).</w:t>
      </w:r>
    </w:p>
    <w:p w:rsidR="00387E1E" w:rsidRDefault="00DD372C">
      <w:pPr>
        <w:ind w:firstLine="709"/>
        <w:jc w:val="both"/>
        <w:rPr>
          <w:b/>
          <w:color w:val="000000"/>
        </w:rPr>
      </w:pPr>
      <w:r>
        <w:rPr>
          <w:color w:val="000000"/>
        </w:rPr>
        <w:pict>
          <v:shape id="_x0000_s1029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B55CB" w:rsidRPr="00FC4CAF">
        <w:rPr>
          <w:color w:val="000000"/>
        </w:rPr>
        <w:object w:dxaOrig="9444" w:dyaOrig="4733">
          <v:shape id="_x0000_i1026" type="#_x0000_t75" style="width:472.5pt;height:237pt" o:ole="">
            <v:imagedata r:id="rId9" o:title=""/>
          </v:shape>
          <o:OLEObject Type="Embed" ProgID="MSGraph.Chart.8" ShapeID="_x0000_i1026" DrawAspect="Content" ObjectID="_1782890622" r:id="rId10">
            <o:FieldCodes>\s</o:FieldCodes>
          </o:OLEObject>
        </w:object>
      </w:r>
    </w:p>
    <w:p w:rsidR="00387E1E" w:rsidRDefault="00387E1E">
      <w:pPr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color w:val="000000"/>
        </w:rPr>
      </w:pPr>
      <w:r>
        <w:rPr>
          <w:color w:val="000000"/>
        </w:rPr>
        <w:t>Из общего количества, поступив</w:t>
      </w:r>
      <w:r w:rsidR="002904F5">
        <w:rPr>
          <w:color w:val="000000"/>
        </w:rPr>
        <w:t xml:space="preserve">ших обращений в министерство – </w:t>
      </w:r>
      <w:r w:rsidR="00870FF1">
        <w:rPr>
          <w:color w:val="000000"/>
        </w:rPr>
        <w:t>4</w:t>
      </w:r>
      <w:r w:rsidR="002904F5">
        <w:rPr>
          <w:color w:val="000000"/>
        </w:rPr>
        <w:t xml:space="preserve"> обращений</w:t>
      </w:r>
      <w:r>
        <w:rPr>
          <w:color w:val="000000"/>
        </w:rPr>
        <w:t xml:space="preserve"> поступило от жителей </w:t>
      </w:r>
      <w:r w:rsidR="0075679A">
        <w:rPr>
          <w:color w:val="000000"/>
        </w:rPr>
        <w:t xml:space="preserve">области </w:t>
      </w:r>
      <w:r w:rsidR="0075679A" w:rsidRPr="001807D6">
        <w:rPr>
          <w:color w:val="000000"/>
        </w:rPr>
        <w:t>(</w:t>
      </w:r>
      <w:r w:rsidR="00870FF1">
        <w:rPr>
          <w:color w:val="000000"/>
        </w:rPr>
        <w:t>44,4</w:t>
      </w:r>
      <w:r w:rsidR="001807D6" w:rsidRPr="001807D6">
        <w:rPr>
          <w:color w:val="000000"/>
        </w:rPr>
        <w:t xml:space="preserve"> </w:t>
      </w:r>
      <w:r w:rsidRPr="001807D6">
        <w:rPr>
          <w:color w:val="000000"/>
        </w:rPr>
        <w:t>% от об</w:t>
      </w:r>
      <w:r w:rsidR="0075679A" w:rsidRPr="001807D6">
        <w:rPr>
          <w:color w:val="000000"/>
        </w:rPr>
        <w:t xml:space="preserve">щего количества обратившихся), </w:t>
      </w:r>
      <w:r w:rsidR="00870FF1">
        <w:rPr>
          <w:color w:val="000000"/>
        </w:rPr>
        <w:t>4</w:t>
      </w:r>
      <w:r w:rsidRPr="001807D6">
        <w:rPr>
          <w:color w:val="000000"/>
        </w:rPr>
        <w:t xml:space="preserve"> обращ</w:t>
      </w:r>
      <w:r w:rsidR="0075679A" w:rsidRPr="001807D6">
        <w:rPr>
          <w:color w:val="000000"/>
        </w:rPr>
        <w:t>ений</w:t>
      </w:r>
      <w:r w:rsidR="00EA62A6" w:rsidRPr="001807D6">
        <w:rPr>
          <w:color w:val="000000"/>
        </w:rPr>
        <w:t xml:space="preserve"> поступило от жителей области</w:t>
      </w:r>
      <w:r w:rsidRPr="001807D6">
        <w:rPr>
          <w:color w:val="000000"/>
        </w:rPr>
        <w:t xml:space="preserve"> </w:t>
      </w:r>
      <w:r w:rsidR="0075679A" w:rsidRPr="001807D6">
        <w:rPr>
          <w:color w:val="000000"/>
        </w:rPr>
        <w:t xml:space="preserve">г. Новосибирска </w:t>
      </w:r>
      <w:r w:rsidR="001807D6" w:rsidRPr="001807D6">
        <w:rPr>
          <w:color w:val="000000"/>
        </w:rPr>
        <w:t>(</w:t>
      </w:r>
      <w:r w:rsidR="00870FF1">
        <w:rPr>
          <w:color w:val="000000"/>
        </w:rPr>
        <w:t>44,4</w:t>
      </w:r>
      <w:r w:rsidR="001807D6" w:rsidRPr="001807D6">
        <w:rPr>
          <w:color w:val="000000"/>
        </w:rPr>
        <w:t xml:space="preserve"> </w:t>
      </w:r>
      <w:r w:rsidRPr="001807D6">
        <w:rPr>
          <w:color w:val="000000"/>
        </w:rPr>
        <w:t>% от общего количества</w:t>
      </w:r>
      <w:r w:rsidR="00EA62A6" w:rsidRPr="001807D6">
        <w:rPr>
          <w:color w:val="000000"/>
        </w:rPr>
        <w:t>)</w:t>
      </w:r>
      <w:r w:rsidR="0075679A" w:rsidRPr="001807D6">
        <w:rPr>
          <w:color w:val="000000"/>
        </w:rPr>
        <w:t xml:space="preserve"> и </w:t>
      </w:r>
      <w:r w:rsidR="0044539B" w:rsidRPr="0044539B">
        <w:rPr>
          <w:color w:val="000000"/>
        </w:rPr>
        <w:t>1</w:t>
      </w:r>
      <w:r w:rsidR="001807D6" w:rsidRPr="001807D6">
        <w:rPr>
          <w:color w:val="000000"/>
        </w:rPr>
        <w:t xml:space="preserve"> обращение</w:t>
      </w:r>
      <w:r w:rsidR="001807D6">
        <w:rPr>
          <w:color w:val="000000"/>
        </w:rPr>
        <w:t xml:space="preserve"> из </w:t>
      </w:r>
      <w:r w:rsidR="00870FF1">
        <w:rPr>
          <w:color w:val="000000"/>
        </w:rPr>
        <w:t xml:space="preserve">Китая </w:t>
      </w:r>
      <w:r w:rsidR="003002F0">
        <w:rPr>
          <w:color w:val="000000"/>
        </w:rPr>
        <w:t xml:space="preserve"> </w:t>
      </w:r>
      <w:r w:rsidR="001807D6">
        <w:rPr>
          <w:color w:val="000000"/>
        </w:rPr>
        <w:t>(</w:t>
      </w:r>
      <w:r w:rsidR="00870FF1" w:rsidRPr="00870FF1">
        <w:rPr>
          <w:color w:val="000000"/>
        </w:rPr>
        <w:t>11,1</w:t>
      </w:r>
      <w:r w:rsidR="001807D6">
        <w:rPr>
          <w:color w:val="000000"/>
        </w:rPr>
        <w:t xml:space="preserve"> </w:t>
      </w:r>
      <w:r w:rsidR="0075679A">
        <w:rPr>
          <w:color w:val="000000"/>
        </w:rPr>
        <w:t>%)</w:t>
      </w:r>
    </w:p>
    <w:p w:rsidR="00387E1E" w:rsidRDefault="000B329A">
      <w:pPr>
        <w:ind w:firstLine="709"/>
        <w:jc w:val="both"/>
      </w:pPr>
      <w:r>
        <w:t>В обращениях содержатся вопросы, относящиеся к тематическим разделам:</w:t>
      </w:r>
    </w:p>
    <w:p w:rsidR="00387E1E" w:rsidRPr="00870FF1" w:rsidRDefault="000B329A" w:rsidP="00551E1E">
      <w:pPr>
        <w:ind w:left="708"/>
        <w:jc w:val="both"/>
      </w:pPr>
      <w:r w:rsidRPr="00870FF1">
        <w:rPr>
          <w:b/>
          <w:shd w:val="clear" w:color="auto" w:fill="FFFFFF"/>
        </w:rPr>
        <w:t>сельское хозяйство</w:t>
      </w:r>
      <w:r w:rsidR="0075679A" w:rsidRPr="00870FF1">
        <w:rPr>
          <w:shd w:val="clear" w:color="auto" w:fill="FFFFFF"/>
        </w:rPr>
        <w:t xml:space="preserve"> –</w:t>
      </w:r>
      <w:r w:rsidR="00C97C60" w:rsidRPr="00870FF1">
        <w:rPr>
          <w:shd w:val="clear" w:color="auto" w:fill="FFFFFF"/>
        </w:rPr>
        <w:t xml:space="preserve"> </w:t>
      </w:r>
      <w:r w:rsidR="00870FF1" w:rsidRPr="00870FF1">
        <w:rPr>
          <w:shd w:val="clear" w:color="auto" w:fill="FFFFFF"/>
        </w:rPr>
        <w:t>5 обращений</w:t>
      </w:r>
      <w:r w:rsidR="001C34FE" w:rsidRPr="00870FF1">
        <w:rPr>
          <w:shd w:val="clear" w:color="auto" w:fill="FFFFFF"/>
        </w:rPr>
        <w:t xml:space="preserve"> (</w:t>
      </w:r>
      <w:r w:rsidR="00870FF1" w:rsidRPr="00870FF1">
        <w:rPr>
          <w:shd w:val="clear" w:color="auto" w:fill="FFFFFF"/>
        </w:rPr>
        <w:t>55,6</w:t>
      </w:r>
      <w:r w:rsidR="000348DE" w:rsidRPr="00870FF1">
        <w:rPr>
          <w:shd w:val="clear" w:color="auto" w:fill="FFFFFF"/>
        </w:rPr>
        <w:t xml:space="preserve"> </w:t>
      </w:r>
      <w:r w:rsidRPr="00870FF1">
        <w:t xml:space="preserve">% от общего количества вопросов):  </w:t>
      </w:r>
    </w:p>
    <w:p w:rsidR="00311C2B" w:rsidRPr="00870FF1" w:rsidRDefault="00311C2B" w:rsidP="00551E1E">
      <w:pPr>
        <w:ind w:left="708"/>
        <w:jc w:val="both"/>
      </w:pPr>
      <w:r w:rsidRPr="00870FF1">
        <w:rPr>
          <w:b/>
          <w:shd w:val="clear" w:color="auto" w:fill="FFFFFF"/>
        </w:rPr>
        <w:t xml:space="preserve">- </w:t>
      </w:r>
      <w:r w:rsidR="00870FF1" w:rsidRPr="00870FF1">
        <w:rPr>
          <w:color w:val="000000"/>
          <w:shd w:val="clear" w:color="auto" w:fill="FFFFFF"/>
        </w:rPr>
        <w:t>О публикации применения пестицидов и удобрений на территории Новосибирской области</w:t>
      </w:r>
      <w:r w:rsidR="004A2F22" w:rsidRPr="00870FF1">
        <w:rPr>
          <w:shd w:val="clear" w:color="auto" w:fill="FFFFFF"/>
        </w:rPr>
        <w:t>;</w:t>
      </w:r>
    </w:p>
    <w:p w:rsidR="00387E1E" w:rsidRPr="00870FF1" w:rsidRDefault="000B329A" w:rsidP="00551E1E">
      <w:pPr>
        <w:ind w:firstLine="709"/>
        <w:jc w:val="both"/>
      </w:pPr>
      <w:r w:rsidRPr="00870FF1">
        <w:t xml:space="preserve">- </w:t>
      </w:r>
      <w:r w:rsidR="00870FF1" w:rsidRPr="00870FF1">
        <w:rPr>
          <w:color w:val="000000"/>
          <w:shd w:val="clear" w:color="auto" w:fill="FFFFFF"/>
        </w:rPr>
        <w:t>О поддержке аграриям в связи с плохими погодными условиями в Новосибирской области</w:t>
      </w:r>
      <w:r w:rsidRPr="00870FF1">
        <w:t>;</w:t>
      </w:r>
    </w:p>
    <w:p w:rsidR="00340D7A" w:rsidRPr="00870FF1" w:rsidRDefault="00340D7A" w:rsidP="00551E1E">
      <w:pPr>
        <w:ind w:firstLine="709"/>
        <w:jc w:val="both"/>
      </w:pPr>
      <w:r w:rsidRPr="00870FF1">
        <w:rPr>
          <w:shd w:val="clear" w:color="auto" w:fill="FFFFFF"/>
        </w:rPr>
        <w:t xml:space="preserve">- </w:t>
      </w:r>
      <w:r w:rsidR="00870FF1" w:rsidRPr="00870FF1">
        <w:rPr>
          <w:color w:val="000000"/>
          <w:shd w:val="clear" w:color="auto" w:fill="FFFFFF"/>
        </w:rPr>
        <w:t>Разъяснение к какому коду ОКПД отнести продукцию</w:t>
      </w:r>
      <w:r w:rsidR="00311C2B" w:rsidRPr="00870FF1">
        <w:rPr>
          <w:shd w:val="clear" w:color="auto" w:fill="FFFFFF"/>
        </w:rPr>
        <w:t>;</w:t>
      </w:r>
    </w:p>
    <w:p w:rsidR="00311C2B" w:rsidRPr="00870FF1" w:rsidRDefault="000B329A" w:rsidP="00311C2B">
      <w:pPr>
        <w:ind w:firstLine="709"/>
        <w:jc w:val="both"/>
        <w:rPr>
          <w:shd w:val="clear" w:color="auto" w:fill="FFFFFF"/>
        </w:rPr>
      </w:pPr>
      <w:r w:rsidRPr="00870FF1">
        <w:t>-</w:t>
      </w:r>
      <w:r w:rsidR="00311C2B" w:rsidRPr="00870FF1">
        <w:t xml:space="preserve"> </w:t>
      </w:r>
      <w:r w:rsidR="00870FF1" w:rsidRPr="00870FF1">
        <w:rPr>
          <w:color w:val="000000"/>
          <w:shd w:val="clear" w:color="auto" w:fill="FFFFFF"/>
        </w:rPr>
        <w:t>Разрастание борщевика в п.</w:t>
      </w:r>
      <w:r w:rsidR="00870FF1">
        <w:rPr>
          <w:color w:val="000000"/>
          <w:shd w:val="clear" w:color="auto" w:fill="FFFFFF"/>
        </w:rPr>
        <w:t xml:space="preserve"> </w:t>
      </w:r>
      <w:r w:rsidR="00870FF1" w:rsidRPr="00870FF1">
        <w:rPr>
          <w:color w:val="000000"/>
          <w:shd w:val="clear" w:color="auto" w:fill="FFFFFF"/>
        </w:rPr>
        <w:t>Восход, Новосибирского района</w:t>
      </w:r>
      <w:r w:rsidR="004A2F22" w:rsidRPr="00870FF1">
        <w:rPr>
          <w:shd w:val="clear" w:color="auto" w:fill="FFFFFF"/>
        </w:rPr>
        <w:t>;</w:t>
      </w:r>
    </w:p>
    <w:p w:rsidR="004A2F22" w:rsidRPr="00870FF1" w:rsidRDefault="00311C2B" w:rsidP="00870FF1">
      <w:pPr>
        <w:ind w:firstLine="709"/>
        <w:jc w:val="both"/>
        <w:rPr>
          <w:shd w:val="clear" w:color="auto" w:fill="FFFFFF"/>
        </w:rPr>
      </w:pPr>
      <w:r w:rsidRPr="00870FF1">
        <w:rPr>
          <w:shd w:val="clear" w:color="auto" w:fill="FFFFFF"/>
        </w:rPr>
        <w:t xml:space="preserve">- </w:t>
      </w:r>
      <w:r w:rsidR="00870FF1" w:rsidRPr="00870FF1">
        <w:rPr>
          <w:color w:val="000000"/>
          <w:shd w:val="clear" w:color="auto" w:fill="FFFFFF"/>
        </w:rPr>
        <w:t>Об экспорте пшеницы, ячменя и гороха в Китай</w:t>
      </w:r>
      <w:r w:rsidR="00870FF1">
        <w:rPr>
          <w:shd w:val="clear" w:color="auto" w:fill="FFFFFF"/>
        </w:rPr>
        <w:t>;</w:t>
      </w:r>
    </w:p>
    <w:p w:rsidR="0075679A" w:rsidRPr="00870FF1" w:rsidRDefault="000348DE" w:rsidP="000348DE">
      <w:pPr>
        <w:ind w:firstLine="709"/>
        <w:jc w:val="both"/>
        <w:rPr>
          <w:b/>
          <w:shd w:val="clear" w:color="auto" w:fill="FFFFFF"/>
        </w:rPr>
      </w:pPr>
      <w:r w:rsidRPr="00870FF1">
        <w:rPr>
          <w:b/>
        </w:rPr>
        <w:t xml:space="preserve">жилище </w:t>
      </w:r>
      <w:r w:rsidR="001C34FE" w:rsidRPr="00870FF1">
        <w:rPr>
          <w:b/>
          <w:shd w:val="clear" w:color="auto" w:fill="FFFFFF"/>
        </w:rPr>
        <w:t xml:space="preserve">- </w:t>
      </w:r>
      <w:r w:rsidR="00870FF1" w:rsidRPr="00870FF1">
        <w:rPr>
          <w:shd w:val="clear" w:color="auto" w:fill="FFFFFF"/>
        </w:rPr>
        <w:t>1</w:t>
      </w:r>
      <w:r w:rsidR="00340D7A" w:rsidRPr="00870FF1">
        <w:rPr>
          <w:shd w:val="clear" w:color="auto" w:fill="FFFFFF"/>
        </w:rPr>
        <w:t xml:space="preserve"> обращение</w:t>
      </w:r>
      <w:r w:rsidR="001C34FE" w:rsidRPr="00870FF1">
        <w:rPr>
          <w:b/>
          <w:shd w:val="clear" w:color="auto" w:fill="FFFFFF"/>
        </w:rPr>
        <w:t xml:space="preserve"> </w:t>
      </w:r>
      <w:r w:rsidR="00340D7A" w:rsidRPr="00870FF1">
        <w:t>(</w:t>
      </w:r>
      <w:r w:rsidRPr="00870FF1">
        <w:t>1</w:t>
      </w:r>
      <w:r w:rsidR="00870FF1" w:rsidRPr="00870FF1">
        <w:t>1,</w:t>
      </w:r>
      <w:r w:rsidR="00870FF1">
        <w:t>1</w:t>
      </w:r>
      <w:r w:rsidRPr="00870FF1">
        <w:t xml:space="preserve"> </w:t>
      </w:r>
      <w:r w:rsidR="001C34FE" w:rsidRPr="00870FF1">
        <w:t>% от общего количества)</w:t>
      </w:r>
      <w:r w:rsidR="004A2F22" w:rsidRPr="00870FF1">
        <w:rPr>
          <w:b/>
        </w:rPr>
        <w:t>:</w:t>
      </w:r>
    </w:p>
    <w:p w:rsidR="0075679A" w:rsidRPr="003002F0" w:rsidRDefault="00870FF1" w:rsidP="00551E1E">
      <w:pPr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75679A" w:rsidRPr="003002F0">
        <w:rPr>
          <w:shd w:val="clear" w:color="auto" w:fill="FFFFFF"/>
        </w:rPr>
        <w:t xml:space="preserve">- </w:t>
      </w:r>
      <w:r w:rsidR="00311C2B" w:rsidRPr="003002F0">
        <w:rPr>
          <w:shd w:val="clear" w:color="auto" w:fill="FFFFFF"/>
        </w:rPr>
        <w:t>Об оказании содействия по организации проведения ремонта крыши дома</w:t>
      </w:r>
      <w:r w:rsidRPr="003002F0">
        <w:rPr>
          <w:shd w:val="clear" w:color="auto" w:fill="FFFFFF"/>
        </w:rPr>
        <w:t>;</w:t>
      </w:r>
    </w:p>
    <w:p w:rsidR="00870FF1" w:rsidRPr="00870FF1" w:rsidRDefault="00870FF1" w:rsidP="00551E1E"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</w:t>
      </w:r>
      <w:r w:rsidRPr="00870FF1">
        <w:rPr>
          <w:b/>
          <w:color w:val="000000"/>
          <w:shd w:val="clear" w:color="auto" w:fill="FFFFFF"/>
        </w:rPr>
        <w:t xml:space="preserve">риродные ресурсы и охрана окружающей природной среды </w:t>
      </w:r>
      <w:r>
        <w:rPr>
          <w:b/>
          <w:color w:val="000000"/>
          <w:shd w:val="clear" w:color="auto" w:fill="FFFFFF"/>
        </w:rPr>
        <w:t>–</w:t>
      </w:r>
      <w:r w:rsidRPr="00870FF1">
        <w:rPr>
          <w:b/>
          <w:color w:val="000000"/>
          <w:shd w:val="clear" w:color="auto" w:fill="FFFFFF"/>
        </w:rPr>
        <w:t xml:space="preserve"> </w:t>
      </w:r>
      <w:r w:rsidRPr="00870FF1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обращения</w:t>
      </w:r>
      <w:r w:rsidRPr="00870FF1">
        <w:rPr>
          <w:color w:val="000000"/>
          <w:shd w:val="clear" w:color="auto" w:fill="FFFFFF"/>
        </w:rPr>
        <w:t xml:space="preserve"> </w:t>
      </w:r>
      <w:r w:rsidRPr="00870FF1">
        <w:t>(</w:t>
      </w:r>
      <w:r>
        <w:t xml:space="preserve">22,2 </w:t>
      </w:r>
      <w:r w:rsidRPr="00870FF1">
        <w:t>% от общего количества</w:t>
      </w:r>
      <w:r>
        <w:t>)</w:t>
      </w:r>
      <w:r w:rsidRPr="00870FF1">
        <w:rPr>
          <w:color w:val="000000"/>
          <w:shd w:val="clear" w:color="auto" w:fill="FFFFFF"/>
        </w:rPr>
        <w:t>:</w:t>
      </w:r>
    </w:p>
    <w:p w:rsidR="00870FF1" w:rsidRPr="00870FF1" w:rsidRDefault="00870FF1" w:rsidP="00551E1E">
      <w:pPr>
        <w:ind w:firstLine="709"/>
        <w:jc w:val="both"/>
        <w:rPr>
          <w:color w:val="000000"/>
          <w:shd w:val="clear" w:color="auto" w:fill="FFFFFF"/>
        </w:rPr>
      </w:pPr>
      <w:r w:rsidRPr="00870FF1">
        <w:rPr>
          <w:color w:val="000000"/>
          <w:shd w:val="clear" w:color="auto" w:fill="FFFFFF"/>
        </w:rPr>
        <w:t>О принятии мер по обеспечению санитарно-эпидемиологического благополучия населения</w:t>
      </w:r>
      <w:r>
        <w:rPr>
          <w:color w:val="000000"/>
          <w:shd w:val="clear" w:color="auto" w:fill="FFFFFF"/>
        </w:rPr>
        <w:t>;</w:t>
      </w:r>
    </w:p>
    <w:p w:rsidR="00870FF1" w:rsidRPr="00870FF1" w:rsidRDefault="00870FF1" w:rsidP="00551E1E"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с</w:t>
      </w:r>
      <w:r w:rsidRPr="00870FF1">
        <w:rPr>
          <w:b/>
          <w:color w:val="000000"/>
          <w:shd w:val="clear" w:color="auto" w:fill="FFFFFF"/>
        </w:rPr>
        <w:t xml:space="preserve">троительство и реконструкция дорог </w:t>
      </w:r>
      <w:r>
        <w:rPr>
          <w:b/>
          <w:color w:val="000000"/>
          <w:shd w:val="clear" w:color="auto" w:fill="FFFFFF"/>
        </w:rPr>
        <w:t>–</w:t>
      </w:r>
      <w:r w:rsidRPr="00870FF1">
        <w:rPr>
          <w:b/>
          <w:color w:val="000000"/>
          <w:shd w:val="clear" w:color="auto" w:fill="FFFFFF"/>
        </w:rPr>
        <w:t xml:space="preserve"> </w:t>
      </w:r>
      <w:r w:rsidRPr="00870FF1">
        <w:rPr>
          <w:color w:val="000000"/>
          <w:shd w:val="clear" w:color="auto" w:fill="FFFFFF"/>
        </w:rPr>
        <w:t xml:space="preserve">1 обращение </w:t>
      </w:r>
      <w:r w:rsidRPr="00870FF1">
        <w:t>(11,1 % от общего количества)</w:t>
      </w:r>
      <w:r w:rsidRPr="00870FF1">
        <w:rPr>
          <w:color w:val="000000"/>
          <w:shd w:val="clear" w:color="auto" w:fill="FFFFFF"/>
        </w:rPr>
        <w:t>:</w:t>
      </w:r>
    </w:p>
    <w:p w:rsidR="00870FF1" w:rsidRPr="00870FF1" w:rsidRDefault="00870FF1" w:rsidP="00551E1E">
      <w:pPr>
        <w:ind w:firstLine="709"/>
        <w:jc w:val="both"/>
        <w:rPr>
          <w:b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870FF1">
        <w:rPr>
          <w:color w:val="000000"/>
          <w:shd w:val="clear" w:color="auto" w:fill="FFFFFF"/>
        </w:rPr>
        <w:t>О помощи в строительстве дороги от с. Новолокти до п. Октябрьский</w:t>
      </w:r>
      <w:r>
        <w:rPr>
          <w:color w:val="000000"/>
          <w:shd w:val="clear" w:color="auto" w:fill="FFFFFF"/>
        </w:rPr>
        <w:t>.</w:t>
      </w:r>
    </w:p>
    <w:p w:rsidR="00387E1E" w:rsidRDefault="000B329A" w:rsidP="00551E1E">
      <w:pPr>
        <w:ind w:left="708"/>
        <w:jc w:val="both"/>
        <w:rPr>
          <w:rStyle w:val="gwt-inlinelabel"/>
          <w:color w:val="000000"/>
        </w:rPr>
      </w:pPr>
      <w:r>
        <w:rPr>
          <w:rStyle w:val="gwt-inlinelabel"/>
          <w:b/>
          <w:color w:val="000000"/>
        </w:rPr>
        <w:t xml:space="preserve">         </w:t>
      </w: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Рассмотрение письменных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D3335">
      <w:pPr>
        <w:ind w:firstLine="709"/>
        <w:jc w:val="both"/>
        <w:rPr>
          <w:shd w:val="clear" w:color="auto" w:fill="FFFFFF"/>
        </w:rPr>
      </w:pPr>
      <w:r w:rsidRPr="00870FF1">
        <w:rPr>
          <w:shd w:val="clear" w:color="auto" w:fill="FFFFFF"/>
        </w:rPr>
        <w:t xml:space="preserve">В </w:t>
      </w:r>
      <w:r w:rsidR="00870FF1" w:rsidRPr="00870FF1">
        <w:rPr>
          <w:shd w:val="clear" w:color="auto" w:fill="FFFFFF"/>
        </w:rPr>
        <w:t>июне</w:t>
      </w:r>
      <w:r w:rsidR="00551E1E" w:rsidRPr="00870FF1">
        <w:rPr>
          <w:shd w:val="clear" w:color="auto" w:fill="FFFFFF"/>
        </w:rPr>
        <w:t xml:space="preserve"> </w:t>
      </w:r>
      <w:r w:rsidRPr="00870FF1">
        <w:rPr>
          <w:shd w:val="clear" w:color="auto" w:fill="FFFFFF"/>
        </w:rPr>
        <w:t xml:space="preserve">2024 года поступило </w:t>
      </w:r>
      <w:r w:rsidR="00870FF1" w:rsidRPr="00870FF1">
        <w:rPr>
          <w:shd w:val="clear" w:color="auto" w:fill="FFFFFF"/>
        </w:rPr>
        <w:t>9</w:t>
      </w:r>
      <w:r w:rsidR="00551E1E" w:rsidRPr="00870FF1">
        <w:rPr>
          <w:shd w:val="clear" w:color="auto" w:fill="FFFFFF"/>
        </w:rPr>
        <w:t xml:space="preserve"> </w:t>
      </w:r>
      <w:r w:rsidR="000B329A" w:rsidRPr="00870FF1">
        <w:rPr>
          <w:shd w:val="clear" w:color="auto" w:fill="FFFFFF"/>
        </w:rPr>
        <w:t>письменных обращений, в том числе в</w:t>
      </w:r>
      <w:r w:rsidR="008A76EC" w:rsidRPr="00870FF1">
        <w:rPr>
          <w:shd w:val="clear" w:color="auto" w:fill="FFFFFF"/>
        </w:rPr>
        <w:t xml:space="preserve"> форме электронного документа </w:t>
      </w:r>
      <w:r w:rsidR="00870FF1" w:rsidRPr="00870FF1">
        <w:rPr>
          <w:shd w:val="clear" w:color="auto" w:fill="FFFFFF"/>
        </w:rPr>
        <w:t>8</w:t>
      </w:r>
      <w:r w:rsidRPr="00870FF1">
        <w:rPr>
          <w:shd w:val="clear" w:color="auto" w:fill="FFFFFF"/>
        </w:rPr>
        <w:t xml:space="preserve"> (</w:t>
      </w:r>
      <w:r w:rsidR="00870FF1" w:rsidRPr="00870FF1">
        <w:rPr>
          <w:shd w:val="clear" w:color="auto" w:fill="FFFFFF"/>
        </w:rPr>
        <w:t>89</w:t>
      </w:r>
      <w:r w:rsidR="000B329A" w:rsidRPr="00870FF1">
        <w:rPr>
          <w:shd w:val="clear" w:color="auto" w:fill="FFFFFF"/>
        </w:rPr>
        <w:t xml:space="preserve"> %)</w:t>
      </w:r>
      <w:r>
        <w:rPr>
          <w:shd w:val="clear" w:color="auto" w:fill="FFFFFF"/>
        </w:rPr>
        <w:t xml:space="preserve"> (в </w:t>
      </w:r>
      <w:r w:rsidR="00870FF1">
        <w:rPr>
          <w:shd w:val="clear" w:color="auto" w:fill="FFFFFF"/>
        </w:rPr>
        <w:t>мае</w:t>
      </w:r>
      <w:r w:rsidR="008A76E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2024 года поступило </w:t>
      </w:r>
      <w:r w:rsidR="00870FF1">
        <w:rPr>
          <w:shd w:val="clear" w:color="auto" w:fill="FFFFFF"/>
        </w:rPr>
        <w:t>18</w:t>
      </w:r>
      <w:r w:rsidR="000B329A">
        <w:rPr>
          <w:shd w:val="clear" w:color="auto" w:fill="FFFFFF"/>
        </w:rPr>
        <w:t xml:space="preserve"> письменных обращений, в т. ч. в </w:t>
      </w:r>
      <w:r w:rsidR="00E96EF4">
        <w:rPr>
          <w:shd w:val="clear" w:color="auto" w:fill="FFFFFF"/>
        </w:rPr>
        <w:t>форме</w:t>
      </w:r>
      <w:r w:rsidR="00551E1E">
        <w:rPr>
          <w:shd w:val="clear" w:color="auto" w:fill="FFFFFF"/>
        </w:rPr>
        <w:t xml:space="preserve"> электронного документа –</w:t>
      </w:r>
      <w:r w:rsidR="00870FF1">
        <w:rPr>
          <w:shd w:val="clear" w:color="auto" w:fill="FFFFFF"/>
        </w:rPr>
        <w:t>17</w:t>
      </w:r>
      <w:r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>94</w:t>
      </w:r>
      <w:r>
        <w:rPr>
          <w:shd w:val="clear" w:color="auto" w:fill="FFFFFF"/>
        </w:rPr>
        <w:t xml:space="preserve"> %), в </w:t>
      </w:r>
      <w:r w:rsidR="00870FF1">
        <w:rPr>
          <w:shd w:val="clear" w:color="auto" w:fill="FFFFFF"/>
        </w:rPr>
        <w:t>июне</w:t>
      </w:r>
      <w:r w:rsidR="00551E1E">
        <w:rPr>
          <w:shd w:val="clear" w:color="auto" w:fill="FFFFFF"/>
        </w:rPr>
        <w:t xml:space="preserve"> 2023 года -</w:t>
      </w:r>
      <w:r w:rsidR="008A76EC">
        <w:rPr>
          <w:shd w:val="clear" w:color="auto" w:fill="FFFFFF"/>
        </w:rPr>
        <w:t>1</w:t>
      </w:r>
      <w:r w:rsidR="00870FF1">
        <w:rPr>
          <w:shd w:val="clear" w:color="auto" w:fill="FFFFFF"/>
        </w:rPr>
        <w:t>2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870FF1">
        <w:rPr>
          <w:shd w:val="clear" w:color="auto" w:fill="FFFFFF"/>
        </w:rPr>
        <w:t>8</w:t>
      </w:r>
      <w:r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>67</w:t>
      </w:r>
      <w:r w:rsidR="00551E1E">
        <w:rPr>
          <w:shd w:val="clear" w:color="auto" w:fill="FFFFFF"/>
        </w:rPr>
        <w:t xml:space="preserve"> 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387E1E">
      <w:pPr>
        <w:ind w:firstLine="709"/>
        <w:jc w:val="both"/>
        <w:rPr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заявления - </w:t>
      </w:r>
      <w:r w:rsidR="00870FF1">
        <w:rPr>
          <w:shd w:val="clear" w:color="auto" w:fill="FFFFFF"/>
        </w:rPr>
        <w:t>7</w:t>
      </w:r>
      <w:r w:rsidR="00551E1E"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>78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 w:rsidR="00870FF1">
        <w:t>мае</w:t>
      </w:r>
      <w:r w:rsidR="000C1356">
        <w:t xml:space="preserve"> 2024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 w:rsidR="00870FF1">
        <w:rPr>
          <w:shd w:val="clear" w:color="auto" w:fill="FFFFFF"/>
        </w:rPr>
        <w:t>12</w:t>
      </w:r>
      <w:r w:rsidR="000D3335"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>67</w:t>
      </w:r>
      <w:r w:rsidR="000B329A">
        <w:rPr>
          <w:shd w:val="clear" w:color="auto" w:fill="FFFFFF"/>
        </w:rPr>
        <w:t xml:space="preserve">%), </w:t>
      </w:r>
      <w:r w:rsidR="00551E1E">
        <w:t xml:space="preserve">в </w:t>
      </w:r>
      <w:r w:rsidR="00870FF1">
        <w:t>июне</w:t>
      </w:r>
      <w:r w:rsidR="00551E1E">
        <w:t xml:space="preserve"> </w:t>
      </w:r>
      <w:r w:rsidR="000C1356">
        <w:t>2023</w:t>
      </w:r>
      <w:r w:rsidR="000B329A">
        <w:t xml:space="preserve"> года</w:t>
      </w:r>
      <w:r>
        <w:rPr>
          <w:shd w:val="clear" w:color="auto" w:fill="FFFFFF"/>
        </w:rPr>
        <w:t xml:space="preserve"> – </w:t>
      </w:r>
      <w:r w:rsidR="00870FF1">
        <w:rPr>
          <w:shd w:val="clear" w:color="auto" w:fill="FFFFFF"/>
        </w:rPr>
        <w:t>9</w:t>
      </w:r>
      <w:r w:rsidR="000D3335"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 xml:space="preserve">75 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Default="00870FF1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жалобы – 1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11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>
        <w:t>мае</w:t>
      </w:r>
      <w:r w:rsidR="002468DF">
        <w:t xml:space="preserve"> </w:t>
      </w:r>
      <w:r w:rsidR="000C1356">
        <w:t>2024</w:t>
      </w:r>
      <w:r w:rsidR="000B329A">
        <w:t xml:space="preserve"> года </w:t>
      </w:r>
      <w:r>
        <w:rPr>
          <w:shd w:val="clear" w:color="auto" w:fill="FFFFFF"/>
        </w:rPr>
        <w:t>- 6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33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>
        <w:t>июне</w:t>
      </w:r>
      <w:r w:rsidR="003D22F3">
        <w:t xml:space="preserve"> </w:t>
      </w:r>
      <w:r w:rsidR="000B329A">
        <w:t>2023 года</w:t>
      </w:r>
      <w:r w:rsidR="003D22F3">
        <w:rPr>
          <w:shd w:val="clear" w:color="auto" w:fill="FFFFFF"/>
        </w:rPr>
        <w:t xml:space="preserve"> –2</w:t>
      </w:r>
      <w:r w:rsidR="000B329A">
        <w:rPr>
          <w:shd w:val="clear" w:color="auto" w:fill="FFFFFF"/>
        </w:rPr>
        <w:t xml:space="preserve"> (</w:t>
      </w:r>
      <w:r w:rsidR="003D22F3">
        <w:rPr>
          <w:shd w:val="clear" w:color="auto" w:fill="FFFFFF"/>
        </w:rPr>
        <w:t>1</w:t>
      </w:r>
      <w:r>
        <w:rPr>
          <w:shd w:val="clear" w:color="auto" w:fill="FFFFFF"/>
        </w:rPr>
        <w:t>7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%); </w:t>
      </w:r>
    </w:p>
    <w:p w:rsidR="00387E1E" w:rsidRDefault="003D22F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запросы – 0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870FF1">
        <w:t xml:space="preserve">мае </w:t>
      </w:r>
      <w:r w:rsidR="000C1356">
        <w:t>2024</w:t>
      </w:r>
      <w:r w:rsidR="000B329A">
        <w:t xml:space="preserve"> года </w:t>
      </w:r>
      <w:r w:rsidR="00870FF1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>0</w:t>
      </w:r>
      <w:r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870FF1">
        <w:t>июне</w:t>
      </w:r>
      <w:r w:rsidR="000D3335">
        <w:t xml:space="preserve"> 2023 года- </w:t>
      </w:r>
      <w:r>
        <w:t>0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0B329A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- предложения – 0 (0%) (</w:t>
      </w:r>
      <w:r w:rsidR="000D3335">
        <w:t xml:space="preserve">в </w:t>
      </w:r>
      <w:r w:rsidR="00870FF1">
        <w:t>мае</w:t>
      </w:r>
      <w:r w:rsidR="003D22F3">
        <w:t xml:space="preserve"> </w:t>
      </w:r>
      <w:r w:rsidR="000C1356">
        <w:t>2024</w:t>
      </w:r>
      <w:r>
        <w:t xml:space="preserve"> года </w:t>
      </w:r>
      <w:r>
        <w:rPr>
          <w:shd w:val="clear" w:color="auto" w:fill="FFFFFF"/>
        </w:rPr>
        <w:t xml:space="preserve">– 0 (%), </w:t>
      </w:r>
      <w:r w:rsidR="000D3335">
        <w:t xml:space="preserve">в </w:t>
      </w:r>
      <w:r w:rsidR="00870FF1">
        <w:t>июне</w:t>
      </w:r>
      <w:r>
        <w:t xml:space="preserve"> 2023 года</w:t>
      </w:r>
      <w:r>
        <w:rPr>
          <w:shd w:val="clear" w:color="auto" w:fill="FFFFFF"/>
        </w:rPr>
        <w:t xml:space="preserve">   –0 (0 %);</w:t>
      </w:r>
    </w:p>
    <w:p w:rsidR="00387E1E" w:rsidRDefault="0091563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- не обращение- </w:t>
      </w:r>
      <w:r w:rsidR="00870FF1">
        <w:rPr>
          <w:shd w:val="clear" w:color="auto" w:fill="FFFFFF"/>
        </w:rPr>
        <w:t>1</w:t>
      </w:r>
      <w:r w:rsidR="000C1356"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>11</w:t>
      </w:r>
      <w:r w:rsidR="00321BD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3D22F3">
        <w:t>апреле</w:t>
      </w:r>
      <w:r w:rsidR="001E0061">
        <w:t xml:space="preserve"> 2024</w:t>
      </w:r>
      <w:r w:rsidR="000B329A">
        <w:t xml:space="preserve"> года </w:t>
      </w:r>
      <w:r w:rsidR="003D22F3">
        <w:rPr>
          <w:shd w:val="clear" w:color="auto" w:fill="FFFFFF"/>
        </w:rPr>
        <w:t>– 0</w:t>
      </w:r>
      <w:r w:rsidR="00321BD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3D22F3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 xml:space="preserve">%), </w:t>
      </w:r>
      <w:r>
        <w:t xml:space="preserve">в </w:t>
      </w:r>
      <w:r w:rsidR="003D22F3">
        <w:t>мае</w:t>
      </w:r>
      <w:r>
        <w:t xml:space="preserve"> </w:t>
      </w:r>
      <w:r w:rsidR="000C1356">
        <w:t>2023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–0 (0%).</w:t>
      </w:r>
    </w:p>
    <w:p w:rsidR="00387E1E" w:rsidRDefault="00870FF1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8837" w:dyaOrig="5486">
          <v:shape id="_x0000_i1027" type="#_x0000_t75" style="width:441.75pt;height:274.5pt" o:ole="">
            <v:imagedata r:id="rId11" o:title=""/>
          </v:shape>
          <o:OLEObject Type="Embed" ProgID="MSGraph.Chart.8" ShapeID="_x0000_i1027" DrawAspect="Content" ObjectID="_1782890623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DD372C">
      <w:pPr>
        <w:ind w:firstLine="709"/>
        <w:jc w:val="center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87E1E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870FF1">
        <w:rPr>
          <w:shd w:val="clear" w:color="auto" w:fill="FFFFFF"/>
        </w:rPr>
        <w:t>7</w:t>
      </w:r>
      <w:r w:rsidR="00915633"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>78</w:t>
      </w:r>
      <w:r w:rsidR="000B329A">
        <w:rPr>
          <w:shd w:val="clear" w:color="auto" w:fill="FFFFFF"/>
        </w:rPr>
        <w:t xml:space="preserve"> %);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870FF1">
        <w:rPr>
          <w:shd w:val="clear" w:color="auto" w:fill="FFFFFF"/>
        </w:rPr>
        <w:t>июль</w:t>
      </w:r>
      <w:r w:rsidR="001072A6">
        <w:rPr>
          <w:shd w:val="clear" w:color="auto" w:fill="FFFFFF"/>
        </w:rPr>
        <w:t xml:space="preserve"> </w:t>
      </w:r>
      <w:r w:rsidR="00321BD1">
        <w:rPr>
          <w:shd w:val="clear" w:color="auto" w:fill="FFFFFF"/>
        </w:rPr>
        <w:t xml:space="preserve">2024 – </w:t>
      </w:r>
      <w:r w:rsidR="00870FF1">
        <w:rPr>
          <w:shd w:val="clear" w:color="auto" w:fill="FFFFFF"/>
        </w:rPr>
        <w:t>2</w:t>
      </w:r>
      <w:r w:rsidR="00915633">
        <w:rPr>
          <w:shd w:val="clear" w:color="auto" w:fill="FFFFFF"/>
        </w:rPr>
        <w:t xml:space="preserve"> (</w:t>
      </w:r>
      <w:r w:rsidR="00870FF1">
        <w:rPr>
          <w:shd w:val="clear" w:color="auto" w:fill="FFFFFF"/>
        </w:rPr>
        <w:t>22</w:t>
      </w:r>
      <w:r>
        <w:rPr>
          <w:shd w:val="clear" w:color="auto" w:fill="FFFFFF"/>
        </w:rPr>
        <w:t xml:space="preserve"> %)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870FF1">
        <w:rPr>
          <w:shd w:val="clear" w:color="auto" w:fill="FFFFFF"/>
        </w:rPr>
        <w:t>мае</w:t>
      </w:r>
      <w:r w:rsidR="00915633">
        <w:rPr>
          <w:shd w:val="clear" w:color="auto" w:fill="FFFFFF"/>
        </w:rPr>
        <w:t xml:space="preserve"> 2024 года – нет, в </w:t>
      </w:r>
      <w:r w:rsidR="00870FF1">
        <w:rPr>
          <w:shd w:val="clear" w:color="auto" w:fill="FFFFFF"/>
        </w:rPr>
        <w:t>июне</w:t>
      </w:r>
      <w:r w:rsidR="000B329A">
        <w:rPr>
          <w:shd w:val="clear" w:color="auto" w:fill="FFFFFF"/>
        </w:rPr>
        <w:t xml:space="preserve"> 2023 года – нет).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постановлением Губернатора Новосибирской области от 25.12.2006 №516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 </w:t>
      </w:r>
      <w:r w:rsidR="00870FF1">
        <w:rPr>
          <w:shd w:val="clear" w:color="auto" w:fill="FFFFFF"/>
        </w:rPr>
        <w:t>июне</w:t>
      </w:r>
      <w:r w:rsidR="001072A6">
        <w:rPr>
          <w:shd w:val="clear" w:color="auto" w:fill="FFFFFF"/>
        </w:rPr>
        <w:t xml:space="preserve">2024 года было принято </w:t>
      </w:r>
      <w:r w:rsidR="00870FF1">
        <w:rPr>
          <w:shd w:val="clear" w:color="auto" w:fill="FFFFFF"/>
        </w:rPr>
        <w:t>0</w:t>
      </w:r>
      <w:r w:rsidR="001072A6">
        <w:rPr>
          <w:shd w:val="clear" w:color="auto" w:fill="FFFFFF"/>
        </w:rPr>
        <w:t xml:space="preserve"> граждан</w:t>
      </w:r>
      <w:r w:rsidR="000C1356" w:rsidRPr="00D96EB4">
        <w:rPr>
          <w:shd w:val="clear" w:color="auto" w:fill="FFFFFF"/>
        </w:rPr>
        <w:t xml:space="preserve"> (в </w:t>
      </w:r>
      <w:r w:rsidR="00870FF1">
        <w:rPr>
          <w:shd w:val="clear" w:color="auto" w:fill="FFFFFF"/>
        </w:rPr>
        <w:t>мае 2024 года – 1</w:t>
      </w:r>
      <w:r w:rsidR="00915633" w:rsidRPr="00D96EB4">
        <w:rPr>
          <w:shd w:val="clear" w:color="auto" w:fill="FFFFFF"/>
        </w:rPr>
        <w:t xml:space="preserve"> гражданин и в </w:t>
      </w:r>
      <w:r w:rsidR="00870FF1">
        <w:rPr>
          <w:shd w:val="clear" w:color="auto" w:fill="FFFFFF"/>
        </w:rPr>
        <w:t>июне</w:t>
      </w:r>
      <w:r w:rsidRPr="00D96EB4">
        <w:rPr>
          <w:shd w:val="clear" w:color="auto" w:fill="FFFFFF"/>
        </w:rPr>
        <w:t xml:space="preserve"> 2023 года </w:t>
      </w:r>
      <w:r w:rsidR="00321BD1" w:rsidRPr="00D96EB4">
        <w:rPr>
          <w:shd w:val="clear" w:color="auto" w:fill="FFFFFF"/>
        </w:rPr>
        <w:t>2</w:t>
      </w:r>
      <w:r w:rsidR="00915633" w:rsidRPr="00D96EB4">
        <w:rPr>
          <w:shd w:val="clear" w:color="auto" w:fill="FFFFFF"/>
        </w:rPr>
        <w:t xml:space="preserve"> гражданин</w:t>
      </w:r>
      <w:r w:rsidR="00321BD1" w:rsidRPr="00D96EB4">
        <w:rPr>
          <w:shd w:val="clear" w:color="auto" w:fill="FFFFFF"/>
        </w:rPr>
        <w:t>а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справочную телефонную службу в </w:t>
      </w:r>
      <w:r w:rsidR="00870FF1">
        <w:rPr>
          <w:shd w:val="clear" w:color="auto" w:fill="FFFFFF"/>
        </w:rPr>
        <w:t>июне</w:t>
      </w:r>
      <w:r w:rsidR="00D96EB4">
        <w:rPr>
          <w:shd w:val="clear" w:color="auto" w:fill="FFFFFF"/>
        </w:rPr>
        <w:t xml:space="preserve"> 2024 года</w:t>
      </w:r>
      <w:r w:rsidR="00915633">
        <w:rPr>
          <w:shd w:val="clear" w:color="auto" w:fill="FFFFFF"/>
        </w:rPr>
        <w:t xml:space="preserve">, в </w:t>
      </w:r>
      <w:r w:rsidR="00870FF1">
        <w:rPr>
          <w:shd w:val="clear" w:color="auto" w:fill="FFFFFF"/>
        </w:rPr>
        <w:t>мае</w:t>
      </w:r>
      <w:r w:rsidR="00D96EB4">
        <w:rPr>
          <w:shd w:val="clear" w:color="auto" w:fill="FFFFFF"/>
        </w:rPr>
        <w:t xml:space="preserve"> 2024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870FF1">
        <w:rPr>
          <w:shd w:val="clear" w:color="auto" w:fill="FFFFFF"/>
        </w:rPr>
        <w:t>июне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2023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870FF1">
        <w:rPr>
          <w:shd w:val="clear" w:color="auto" w:fill="FFFFFF"/>
        </w:rPr>
        <w:t>июне</w:t>
      </w:r>
      <w:r w:rsidR="000B329A">
        <w:rPr>
          <w:shd w:val="clear" w:color="auto" w:fill="FFFFFF"/>
        </w:rPr>
        <w:t xml:space="preserve"> 2024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A526A7">
        <w:rPr>
          <w:shd w:val="clear" w:color="auto" w:fill="FFFFFF"/>
        </w:rPr>
        <w:t>июне</w:t>
      </w:r>
      <w:r>
        <w:rPr>
          <w:shd w:val="clear" w:color="auto" w:fill="FFFFFF"/>
        </w:rPr>
        <w:t xml:space="preserve"> 2024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 w:rsidP="00C97189">
      <w:pPr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2C" w:rsidRDefault="00DD372C">
      <w:r>
        <w:separator/>
      </w:r>
    </w:p>
  </w:endnote>
  <w:endnote w:type="continuationSeparator" w:id="0">
    <w:p w:rsidR="00DD372C" w:rsidRDefault="00DD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2C" w:rsidRDefault="00DD372C">
      <w:r>
        <w:separator/>
      </w:r>
    </w:p>
  </w:footnote>
  <w:footnote w:type="continuationSeparator" w:id="0">
    <w:p w:rsidR="00DD372C" w:rsidRDefault="00DD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348DE"/>
    <w:rsid w:val="000556E8"/>
    <w:rsid w:val="000B329A"/>
    <w:rsid w:val="000C1356"/>
    <w:rsid w:val="000D3335"/>
    <w:rsid w:val="001072A6"/>
    <w:rsid w:val="00126BDE"/>
    <w:rsid w:val="00145142"/>
    <w:rsid w:val="00146526"/>
    <w:rsid w:val="001807D6"/>
    <w:rsid w:val="001C34FE"/>
    <w:rsid w:val="001D075C"/>
    <w:rsid w:val="001E0061"/>
    <w:rsid w:val="002468DF"/>
    <w:rsid w:val="002904F5"/>
    <w:rsid w:val="002C02AB"/>
    <w:rsid w:val="003002F0"/>
    <w:rsid w:val="00305A0B"/>
    <w:rsid w:val="00311C2B"/>
    <w:rsid w:val="00321BD1"/>
    <w:rsid w:val="00340D7A"/>
    <w:rsid w:val="00387E1E"/>
    <w:rsid w:val="003D22F3"/>
    <w:rsid w:val="00417C60"/>
    <w:rsid w:val="00421CBD"/>
    <w:rsid w:val="0044539B"/>
    <w:rsid w:val="00483F5B"/>
    <w:rsid w:val="004A23F8"/>
    <w:rsid w:val="004A2F22"/>
    <w:rsid w:val="00551E1E"/>
    <w:rsid w:val="0075679A"/>
    <w:rsid w:val="00870FF1"/>
    <w:rsid w:val="008A0356"/>
    <w:rsid w:val="008A76EC"/>
    <w:rsid w:val="00915633"/>
    <w:rsid w:val="00960917"/>
    <w:rsid w:val="009B55CB"/>
    <w:rsid w:val="00A526A7"/>
    <w:rsid w:val="00A71C42"/>
    <w:rsid w:val="00A91452"/>
    <w:rsid w:val="00AB64CA"/>
    <w:rsid w:val="00B56CD1"/>
    <w:rsid w:val="00C249E5"/>
    <w:rsid w:val="00C356A8"/>
    <w:rsid w:val="00C453CF"/>
    <w:rsid w:val="00C97189"/>
    <w:rsid w:val="00C97C60"/>
    <w:rsid w:val="00CD571D"/>
    <w:rsid w:val="00D96EB4"/>
    <w:rsid w:val="00DD372C"/>
    <w:rsid w:val="00E96EF4"/>
    <w:rsid w:val="00EA62A6"/>
    <w:rsid w:val="00E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5B7C649"/>
  <w15:docId w15:val="{C1AD1518-9162-4F11-A5AB-3352261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Деева Светлана Александровна</cp:lastModifiedBy>
  <cp:revision>6</cp:revision>
  <dcterms:created xsi:type="dcterms:W3CDTF">2022-05-04T09:37:00Z</dcterms:created>
  <dcterms:modified xsi:type="dcterms:W3CDTF">2024-07-19T03:37:00Z</dcterms:modified>
  <cp:version>1048576</cp:version>
</cp:coreProperties>
</file>