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F3E" w:rsidRDefault="007E3F3E">
      <w:pPr>
        <w:pStyle w:val="ConsPlusNormal"/>
        <w:ind w:firstLine="540"/>
        <w:jc w:val="both"/>
        <w:outlineLvl w:val="0"/>
      </w:pPr>
    </w:p>
    <w:p w:rsidR="007E3F3E" w:rsidRDefault="007E3F3E">
      <w:pPr>
        <w:pStyle w:val="ConsPlusNormal"/>
        <w:jc w:val="right"/>
        <w:outlineLvl w:val="0"/>
      </w:pPr>
      <w:r>
        <w:t>Приложение N 3</w:t>
      </w:r>
    </w:p>
    <w:p w:rsidR="007E3F3E" w:rsidRDefault="007E3F3E">
      <w:pPr>
        <w:pStyle w:val="ConsPlusNormal"/>
        <w:jc w:val="right"/>
      </w:pPr>
      <w:r>
        <w:t>к постановлению</w:t>
      </w:r>
    </w:p>
    <w:p w:rsidR="007E3F3E" w:rsidRDefault="007E3F3E">
      <w:pPr>
        <w:pStyle w:val="ConsPlusNormal"/>
        <w:jc w:val="right"/>
      </w:pPr>
      <w:r>
        <w:t>Правительства Новосибирской области</w:t>
      </w:r>
    </w:p>
    <w:p w:rsidR="007E3F3E" w:rsidRDefault="007E3F3E">
      <w:pPr>
        <w:pStyle w:val="ConsPlusNormal"/>
        <w:jc w:val="right"/>
      </w:pPr>
      <w:r>
        <w:t>от 02.02.2015 N 37-п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Title"/>
        <w:jc w:val="center"/>
      </w:pPr>
      <w:r>
        <w:t>ПОРЯДОК</w:t>
      </w:r>
    </w:p>
    <w:p w:rsidR="007E3F3E" w:rsidRDefault="007E3F3E">
      <w:pPr>
        <w:pStyle w:val="ConsPlusTitle"/>
        <w:jc w:val="center"/>
      </w:pPr>
      <w:r>
        <w:t>ПРЕДОСТАВЛЕНИЯ ГОСУДАРСТВЕННОЙ ПОДДЕРЖКИ</w:t>
      </w:r>
    </w:p>
    <w:p w:rsidR="007E3F3E" w:rsidRDefault="007E3F3E">
      <w:pPr>
        <w:pStyle w:val="ConsPlusTitle"/>
        <w:jc w:val="center"/>
      </w:pPr>
      <w:r>
        <w:t>СЕЛЬСКОХОЗЯЙСТВЕННОГО ПРОИЗВОДСТВА В НОВОСИБИРСКОЙ ОБЛАСТИ</w:t>
      </w:r>
    </w:p>
    <w:p w:rsidR="007E3F3E" w:rsidRDefault="007E3F3E">
      <w:pPr>
        <w:pStyle w:val="ConsPlusTitle"/>
        <w:jc w:val="center"/>
      </w:pPr>
      <w:r>
        <w:t>ЗА СЧЕТ СРЕДСТВ ОБЛАСТНОГО БЮДЖЕТА НОВОСИБИРСКОЙ ОБЛАСТИ,</w:t>
      </w:r>
    </w:p>
    <w:p w:rsidR="007E3F3E" w:rsidRDefault="007E3F3E">
      <w:pPr>
        <w:pStyle w:val="ConsPlusTitle"/>
        <w:jc w:val="center"/>
      </w:pPr>
      <w:r>
        <w:t>В ТОМ ЧИСЛЕ ИСТОЧНИКОМ ФИНАНСОВОГО ОБЕСПЕЧЕНИЯ</w:t>
      </w:r>
    </w:p>
    <w:p w:rsidR="007E3F3E" w:rsidRDefault="007E3F3E">
      <w:pPr>
        <w:pStyle w:val="ConsPlusTitle"/>
        <w:jc w:val="center"/>
      </w:pPr>
      <w:r>
        <w:t>КОТОРЫХ ЯВЛЯЮТСЯ СУБСИДИИ, ИНЫЕ МЕЖБЮДЖЕТНЫЕ</w:t>
      </w:r>
    </w:p>
    <w:p w:rsidR="007E3F3E" w:rsidRDefault="007E3F3E">
      <w:pPr>
        <w:pStyle w:val="ConsPlusTitle"/>
        <w:jc w:val="center"/>
      </w:pPr>
      <w:r>
        <w:t>ТРАНСФЕРТЫ ИЗ ФЕДЕРАЛЬНОГО БЮДЖЕТА</w:t>
      </w:r>
    </w:p>
    <w:p w:rsidR="007E3F3E" w:rsidRDefault="007E3F3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E3F3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E3F3E" w:rsidRDefault="007E3F3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E3F3E" w:rsidRDefault="007E3F3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E3F3E" w:rsidRDefault="007E3F3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E3F3E" w:rsidRDefault="007E3F3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7E3F3E" w:rsidRDefault="007E3F3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14.04.2022 </w:t>
            </w:r>
            <w:hyperlink r:id="rId6">
              <w:r>
                <w:rPr>
                  <w:color w:val="0000FF"/>
                </w:rPr>
                <w:t>N 168-п</w:t>
              </w:r>
            </w:hyperlink>
            <w:r>
              <w:rPr>
                <w:color w:val="392C69"/>
              </w:rPr>
              <w:t xml:space="preserve">, от 11.10.2022 </w:t>
            </w:r>
            <w:hyperlink r:id="rId7">
              <w:r>
                <w:rPr>
                  <w:color w:val="0000FF"/>
                </w:rPr>
                <w:t>N 463-п</w:t>
              </w:r>
            </w:hyperlink>
            <w:r>
              <w:rPr>
                <w:color w:val="392C69"/>
              </w:rPr>
              <w:t xml:space="preserve">, от 20.02.2023 </w:t>
            </w:r>
            <w:hyperlink r:id="rId8">
              <w:r>
                <w:rPr>
                  <w:color w:val="0000FF"/>
                </w:rPr>
                <w:t>N 46-п</w:t>
              </w:r>
            </w:hyperlink>
            <w:r>
              <w:rPr>
                <w:color w:val="392C69"/>
              </w:rPr>
              <w:t>,</w:t>
            </w:r>
          </w:p>
          <w:p w:rsidR="007E3F3E" w:rsidRDefault="007E3F3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09.03.2023 </w:t>
            </w:r>
            <w:hyperlink r:id="rId9">
              <w:r>
                <w:rPr>
                  <w:color w:val="0000FF"/>
                </w:rPr>
                <w:t>N 80-п</w:t>
              </w:r>
            </w:hyperlink>
            <w:r>
              <w:rPr>
                <w:color w:val="392C69"/>
              </w:rPr>
              <w:t xml:space="preserve">, от 17.10.2023 </w:t>
            </w:r>
            <w:hyperlink r:id="rId10">
              <w:r>
                <w:rPr>
                  <w:color w:val="0000FF"/>
                </w:rPr>
                <w:t>N 475-п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E3F3E" w:rsidRDefault="007E3F3E">
            <w:pPr>
              <w:pStyle w:val="ConsPlusNormal"/>
            </w:pPr>
          </w:p>
        </w:tc>
      </w:tr>
    </w:tbl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Title"/>
        <w:jc w:val="center"/>
        <w:outlineLvl w:val="1"/>
      </w:pPr>
      <w:r>
        <w:t>I. Общие положения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t>1. Настоящий Порядок устанавливает цели, условия и порядок предоставления государственной поддержки сельскохозяйственного производства в Новосибирской области за счет средств областного бюджета Новосибирской области, в том числе источником финансового обеспечения которых являются субсидии, иные межбюджетные трансферты из федерального бюджета, а также средства областного бюджета, направляемые на софинансирование соответствующих расходных обязательств из федерального бюджета (далее - субсидия).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Настоящий Порядок разработан в соответствии с:</w:t>
      </w:r>
    </w:p>
    <w:p w:rsidR="007E3F3E" w:rsidRDefault="007E3F3E">
      <w:pPr>
        <w:pStyle w:val="ConsPlusNormal"/>
        <w:spacing w:before="220"/>
        <w:ind w:firstLine="540"/>
        <w:jc w:val="both"/>
      </w:pPr>
      <w:hyperlink r:id="rId1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продовольствия";</w:t>
      </w:r>
    </w:p>
    <w:p w:rsidR="007E3F3E" w:rsidRDefault="007E3F3E">
      <w:pPr>
        <w:pStyle w:val="ConsPlusNormal"/>
        <w:spacing w:before="220"/>
        <w:ind w:firstLine="540"/>
        <w:jc w:val="both"/>
      </w:pPr>
      <w:hyperlink r:id="rId12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24.11.2018 N 1413 "Об утверждении Правил предоставления и распределения иных межбюджетных трансфертов из федерального бюджета бюджетам субъектов Российской Федерации в целях софинансирования расходных обязательств субъектов Российской Федерации по возмещению части прямых понесенных затрат на создание и (или) модернизацию объектов агропромышленного комплекса";</w:t>
      </w:r>
    </w:p>
    <w:p w:rsidR="007E3F3E" w:rsidRDefault="007E3F3E">
      <w:pPr>
        <w:pStyle w:val="ConsPlusNormal"/>
        <w:spacing w:before="220"/>
        <w:ind w:firstLine="540"/>
        <w:jc w:val="both"/>
      </w:pPr>
      <w:hyperlink r:id="rId13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12.02.2020 N 137 "Об утверждении Правил предоставления и распределения иных межбюджетных трансфертов из федерального бюджета бюджетам субъектов Российской Федерации в целях софинансирования, в том числе в полном объеме, расходных обязательств субъектов Российской Федерации, возникающих при возмещении части прямых понесенных затрат на создание и (или) модернизацию объектов по переработке сельскохозяйственной продукции сельскохозяйственным товаропроизводителям, за исключением граждан, ведущих личное подсобное хозяйство, и российским организациям, осуществляющим создание и (или) модернизацию объектов по переработке сельскохозяйственной продукции";</w:t>
      </w:r>
    </w:p>
    <w:p w:rsidR="007E3F3E" w:rsidRDefault="007E3F3E">
      <w:pPr>
        <w:pStyle w:val="ConsPlusNormal"/>
        <w:spacing w:before="220"/>
        <w:ind w:firstLine="540"/>
        <w:jc w:val="both"/>
      </w:pPr>
      <w:hyperlink r:id="rId14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14.05.2021 N 731 "О Государственной программе эффективного вовлечения в оборот земель сельскохозяйственного назначения и развития мелиоративного комплекса Российской Федерации";</w:t>
      </w:r>
    </w:p>
    <w:p w:rsidR="007E3F3E" w:rsidRDefault="007E3F3E">
      <w:pPr>
        <w:pStyle w:val="ConsPlusNormal"/>
        <w:spacing w:before="220"/>
        <w:ind w:firstLine="540"/>
        <w:jc w:val="both"/>
      </w:pPr>
      <w:hyperlink r:id="rId15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18.09.2020 N 1492 "Об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Федерации" (далее - Общие требования).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0" w:name="P27"/>
      <w:bookmarkEnd w:id="0"/>
      <w:r>
        <w:t>2. Целями предоставления субсидии являются: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удовлетворение потребностей населения Новосибирской области в продовольственных товарах, произведенных на территории Новосибирской области;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повышение эффективности производства, переработки и реализации сельскохозяйственной продукции, произведенной на территории Новосибирской области;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содействие развитию производственно-технического обслуживания и материально-технического обеспечения сельскохозяйственного производства;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сохранение и воспроизводство природных ресурсов, используемых в сельскохозяйственном производстве;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5) обеспечение достижения целей, показателей и результатов государственной </w:t>
      </w:r>
      <w:hyperlink r:id="rId16">
        <w:r>
          <w:rPr>
            <w:color w:val="0000FF"/>
          </w:rPr>
          <w:t>программы</w:t>
        </w:r>
      </w:hyperlink>
      <w:r>
        <w:t xml:space="preserve"> Новосибирской области "Развитие сельского хозяйства и регулирование рынков сельскохозяйственной продукции, сырья и продовольствия в Новосибирской области", утвержденной настоящим постановлением;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6) поддержка сельскохозяйственного производства по отдельным подотраслям растениеводства и животноводства;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7) стимулирование развития приоритетных подотраслей агропромышленного комплекса.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" w:name="P35"/>
      <w:bookmarkEnd w:id="1"/>
      <w:r>
        <w:t>3. Субсидии предоставляются следующим категориям субъектов государственной поддержки (далее - субъекты государственной поддержки):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1) сельскохозяйственные товаропроизводители (за исключением граждан, ведущих личное подсобное хозяйство, и сельскохозяйственных кредитных потребительских кооперативов), включенные в единый реестр субъектов малого и среднего предпринимательства, отвечающие критериям отнесения к субъектам малого предпринимательства в соответствии с Федеральным </w:t>
      </w:r>
      <w:hyperlink r:id="rId17">
        <w:r>
          <w:rPr>
            <w:color w:val="0000FF"/>
          </w:rPr>
          <w:t>законом</w:t>
        </w:r>
      </w:hyperlink>
      <w:r>
        <w:t xml:space="preserve"> "О развитии малого и среднего предпринимательства в Российской Федерации", - по направлению государственной поддержки, предусмотренному </w:t>
      </w:r>
      <w:hyperlink w:anchor="P49">
        <w:r>
          <w:rPr>
            <w:color w:val="0000FF"/>
          </w:rPr>
          <w:t>абзацем "а" подпункта 1 пункта 4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2) сельскохозяйственные товаропроизводители (за исключением граждан, ведущих личное подсобное хозяйство, и сельскохозяйственных кредитных потребительских кооперативов) - по направлениям государственной поддержки, предусмотренным </w:t>
      </w:r>
      <w:hyperlink w:anchor="P50">
        <w:r>
          <w:rPr>
            <w:color w:val="0000FF"/>
          </w:rPr>
          <w:t>абзацами "б"</w:t>
        </w:r>
      </w:hyperlink>
      <w:r>
        <w:t xml:space="preserve">, </w:t>
      </w:r>
      <w:hyperlink w:anchor="P51">
        <w:r>
          <w:rPr>
            <w:color w:val="0000FF"/>
          </w:rPr>
          <w:t>"в"</w:t>
        </w:r>
      </w:hyperlink>
      <w:r>
        <w:t xml:space="preserve">, </w:t>
      </w:r>
      <w:hyperlink w:anchor="P55">
        <w:r>
          <w:rPr>
            <w:color w:val="0000FF"/>
          </w:rPr>
          <w:t>"д" подпункта 1 пункта 4</w:t>
        </w:r>
      </w:hyperlink>
      <w:r>
        <w:t xml:space="preserve">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3) сельскохозяйственные товаропроизводители (за исключением граждан, ведущих личное подсобное хозяйство, и сельскохозяйственных кредитных потребительских кооперативов), которые включены в перечень, утверждаемый Министерством по согласованию с Министерством сельского хозяйства Российской Федерации, - по направлению государственной поддержки, предусмотренному </w:t>
      </w:r>
      <w:hyperlink w:anchor="P52">
        <w:r>
          <w:rPr>
            <w:color w:val="0000FF"/>
          </w:rPr>
          <w:t>абзацем "г" подпункта 1 пункта 4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4) сельскохозяйственные товаропроизводители (за исключением граждан, ведущих личное подсобное хозяйство, и сельскохозяйственных кредитных потребительских кооперативов), а также </w:t>
      </w:r>
      <w:r>
        <w:lastRenderedPageBreak/>
        <w:t xml:space="preserve">организации и индивидуальные предприниматели, осуществляющие производство, первичную и (или) последующую (промышленную) переработку сельскохозяйственной продукции, - по направлениям государственной поддержки, предусмотренным </w:t>
      </w:r>
      <w:hyperlink w:anchor="P57">
        <w:r>
          <w:rPr>
            <w:color w:val="0000FF"/>
          </w:rPr>
          <w:t>абзацами "а"</w:t>
        </w:r>
      </w:hyperlink>
      <w:r>
        <w:t xml:space="preserve">, </w:t>
      </w:r>
      <w:hyperlink w:anchor="P58">
        <w:r>
          <w:rPr>
            <w:color w:val="0000FF"/>
          </w:rPr>
          <w:t>"б"</w:t>
        </w:r>
      </w:hyperlink>
      <w:r>
        <w:t xml:space="preserve">, </w:t>
      </w:r>
      <w:hyperlink w:anchor="P61">
        <w:r>
          <w:rPr>
            <w:color w:val="0000FF"/>
          </w:rPr>
          <w:t>"г"</w:t>
        </w:r>
      </w:hyperlink>
      <w:r>
        <w:t xml:space="preserve">, </w:t>
      </w:r>
      <w:hyperlink w:anchor="P64">
        <w:r>
          <w:rPr>
            <w:color w:val="0000FF"/>
          </w:rPr>
          <w:t>"е" подпункта 2 пункта 4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jc w:val="both"/>
      </w:pPr>
      <w:r>
        <w:t xml:space="preserve">(в ред. </w:t>
      </w:r>
      <w:hyperlink r:id="rId18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11.10.2022 N 463-п)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5) крестьянские (фермерские) хозяйства, созданные в соответствии с Федеральным </w:t>
      </w:r>
      <w:hyperlink r:id="rId19">
        <w:r>
          <w:rPr>
            <w:color w:val="0000FF"/>
          </w:rPr>
          <w:t>законом</w:t>
        </w:r>
      </w:hyperlink>
      <w:r>
        <w:t xml:space="preserve"> "О крестьянском (фермерском) хозяйстве", и сельскохозяйственные кооперативы (за исключением сельскохозяйственных кредитных потребительских кооперативов), созданные в соответствии с Федеральным </w:t>
      </w:r>
      <w:hyperlink r:id="rId20">
        <w:r>
          <w:rPr>
            <w:color w:val="0000FF"/>
          </w:rPr>
          <w:t>законом</w:t>
        </w:r>
      </w:hyperlink>
      <w:r>
        <w:t xml:space="preserve"> "О сельскохозяйственной кооперации", а также хозяйственные общества (товарищества, партнерства) и индивидуальные предприниматели, осуществляющие производство и переработку сельскохозяйственной продукции, годовой доход которых за отчетный финансовый год составляет не более 200 млн рублей, - по направлению государственной поддержки, предусмотренному </w:t>
      </w:r>
      <w:hyperlink w:anchor="P63">
        <w:r>
          <w:rPr>
            <w:color w:val="0000FF"/>
          </w:rPr>
          <w:t>абзацем "д" подпункта 2 пункта 4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6) граждане, ведущие личные подсобные хозяйства и применяющие специальный налоговый режим "Налог на профессиональный доход", - по направлениям государственной поддержки, предусмотренным </w:t>
      </w:r>
      <w:hyperlink w:anchor="P59">
        <w:r>
          <w:rPr>
            <w:color w:val="0000FF"/>
          </w:rPr>
          <w:t>абзацами "в"</w:t>
        </w:r>
      </w:hyperlink>
      <w:r>
        <w:t xml:space="preserve">, </w:t>
      </w:r>
      <w:hyperlink w:anchor="P61">
        <w:r>
          <w:rPr>
            <w:color w:val="0000FF"/>
          </w:rPr>
          <w:t>"г"</w:t>
        </w:r>
      </w:hyperlink>
      <w:r>
        <w:t xml:space="preserve">, </w:t>
      </w:r>
      <w:hyperlink w:anchor="P64">
        <w:r>
          <w:rPr>
            <w:color w:val="0000FF"/>
          </w:rPr>
          <w:t>"е" подпункта 2 пункта 4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7) категории субъектов государственной поддержки, предусмотренные </w:t>
      </w:r>
      <w:hyperlink r:id="rId21">
        <w:r>
          <w:rPr>
            <w:color w:val="0000FF"/>
          </w:rPr>
          <w:t>пунктом 2</w:t>
        </w:r>
      </w:hyperlink>
      <w:r>
        <w:t xml:space="preserve"> Правил предоставления и распределения иных межбюджетных трансфертов из федерального бюджета бюджетам субъектов Российской Федерации на возмещение части затрат на уплату процентов по инвестиционным кредитам (займам) в агропромышленном комплексе, утвержденных постановлением Правительства Российской Федерации от 06.09.2018 N 1063, - по направлению государственной поддержки, предусмотренному </w:t>
      </w:r>
      <w:hyperlink w:anchor="P65">
        <w:r>
          <w:rPr>
            <w:color w:val="0000FF"/>
          </w:rPr>
          <w:t>подпунктом 3 пункта 4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8) сельскохозяйственные товаропроизводители, за исключением граждан, ведущих личное подсобное хозяйство, и российские организации, осуществляющие создание и (или) модернизацию объектов, - по направлению государственной поддержки, предусмотренному </w:t>
      </w:r>
      <w:hyperlink w:anchor="P66">
        <w:r>
          <w:rPr>
            <w:color w:val="0000FF"/>
          </w:rPr>
          <w:t>подпунктом 4 пункта 4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9) сельскохозяйственные товаропроизводители, за исключением граждан, ведущих личное подсобное хозяйство, и российские организации, осуществляющие создание и (или) модернизацию объектов по переработке сельскохозяйственной продукции, - по направлению государственной поддержки, предусмотренному </w:t>
      </w:r>
      <w:hyperlink w:anchor="P67">
        <w:r>
          <w:rPr>
            <w:color w:val="0000FF"/>
          </w:rPr>
          <w:t>подпунктом 5 пункта 4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10) сельскохозяйственные товаропроизводители - по направлению государственной поддержки, предусмотренному </w:t>
      </w:r>
      <w:hyperlink w:anchor="P68">
        <w:r>
          <w:rPr>
            <w:color w:val="0000FF"/>
          </w:rPr>
          <w:t>подпунктом 6 пункта 4</w:t>
        </w:r>
      </w:hyperlink>
      <w:r>
        <w:t xml:space="preserve"> настоящего Порядка.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2" w:name="P47"/>
      <w:bookmarkEnd w:id="2"/>
      <w:r>
        <w:t>4. Субсидии предоставляются субъектам государственной поддержки по фактически произведенным затратам министерством сельского хозяйства Новосибирской области (далее - министерство) в пределах бюджетных ассигнований, предусмотренных в областном бюджете Новосибирской области министерству на соответствующий финансовый год и плановый период, и лимитов бюджетных обязательств, доведенных в установленном порядке на предоставление субсидий, по следующим направлениям государственной поддержки: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поддержка сельскохозяйственных товаропроизводителей по отдельным подотраслям растениеводства и животноводства: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3" w:name="P49"/>
      <w:bookmarkEnd w:id="3"/>
      <w:r>
        <w:t>а) возмещение части затрат на проведение комплекса агротехнологических работ;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4" w:name="P50"/>
      <w:bookmarkEnd w:id="4"/>
      <w:r>
        <w:t>б) возмещение части затрат на приобретение элитных семян;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5" w:name="P51"/>
      <w:bookmarkEnd w:id="5"/>
      <w:r>
        <w:t xml:space="preserve">в) утратил силу. - </w:t>
      </w:r>
      <w:hyperlink r:id="rId22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09.03.2023 N 80-п;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6" w:name="P52"/>
      <w:bookmarkEnd w:id="6"/>
      <w:r>
        <w:t>г) поддержка племенного животноводства: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lastRenderedPageBreak/>
        <w:t>возмещение части затрат на племенное маточное поголовье сельскохозяйственных животных;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возмещение части затрат на племенных быков-производителей, оцененных по качеству потомства или находящихся в процессе оценки этого качества;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7" w:name="P55"/>
      <w:bookmarkEnd w:id="7"/>
      <w:r>
        <w:t>д) возмещение части затрат сельскохозяйственных товаропроизводителей на уплату страховой премии, начисленной по договорам сельскохозяйственного страхования в области растениеводства и (или) животноводства;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стимулирование развития приоритетных подотраслей агропромышленного комплекса: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8" w:name="P57"/>
      <w:bookmarkEnd w:id="8"/>
      <w:r>
        <w:t>а) возмещение части затрат на закладку многолетних насаждений;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9" w:name="P58"/>
      <w:bookmarkEnd w:id="9"/>
      <w:r>
        <w:t>б) возмещение части затрат на проведение уходных работ за многолетними насаждениями;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0" w:name="P59"/>
      <w:bookmarkEnd w:id="10"/>
      <w:r>
        <w:t>в) финансовое обеспечение части затрат на поддержку собственного производства молока;</w:t>
      </w:r>
    </w:p>
    <w:p w:rsidR="007E3F3E" w:rsidRDefault="007E3F3E">
      <w:pPr>
        <w:pStyle w:val="ConsPlusNormal"/>
        <w:jc w:val="both"/>
      </w:pPr>
      <w:r>
        <w:t xml:space="preserve">(пп. "в" в ред. </w:t>
      </w:r>
      <w:hyperlink r:id="rId23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09.03.2023 N 80-п)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1" w:name="P61"/>
      <w:bookmarkEnd w:id="11"/>
      <w:r>
        <w:t>г) финансовое обеспечение части затрат на прирост товарного поголовья коров специализированных мясных пород;</w:t>
      </w:r>
    </w:p>
    <w:p w:rsidR="007E3F3E" w:rsidRDefault="007E3F3E">
      <w:pPr>
        <w:pStyle w:val="ConsPlusNormal"/>
        <w:jc w:val="both"/>
      </w:pPr>
      <w:r>
        <w:t xml:space="preserve">(пп. "г" в ред. </w:t>
      </w:r>
      <w:hyperlink r:id="rId24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09.03.2023 N 80-п)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2" w:name="P63"/>
      <w:bookmarkEnd w:id="12"/>
      <w:r>
        <w:t xml:space="preserve">д) утратил силу с 1 января 2023 года. - </w:t>
      </w:r>
      <w:hyperlink r:id="rId25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11.10.2022 N 463-п;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3" w:name="P64"/>
      <w:bookmarkEnd w:id="13"/>
      <w:r>
        <w:t>е) возмещение части затрат на обеспечение прироста объема молока сырого крупного рогатого скота, козьего и овечьего, переработанного на пищевую продукцию;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4" w:name="P65"/>
      <w:bookmarkEnd w:id="14"/>
      <w:r>
        <w:t>3) возмещение части затрат на уплату процентов по инвестиционным кредитам (займам) в агропромышленном комплексе;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5" w:name="P66"/>
      <w:bookmarkEnd w:id="15"/>
      <w:r>
        <w:t>4) возмещение части прямых понесенных затрат на создание и (или) модернизацию объектов агропромышленного комплекса;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6" w:name="P67"/>
      <w:bookmarkEnd w:id="16"/>
      <w:r>
        <w:t>5) возмещение части прямых понесенных затрат на создание и (или) модернизацию объектов по переработке сельскохозяйственной продукции;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7" w:name="P68"/>
      <w:bookmarkEnd w:id="17"/>
      <w:r>
        <w:t>6) мероприятия по развитию мелиорации земель сельскохозяйственного назначения по следующим направлениям: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а) государственная поддержка проведения гидромелиоративных мероприятий - строительство, реконструкция и техническое перевооружение оросительных и осушительных систем общего и индивидуального пользования и отдельно расположенных гидротехнических сооружений, а также рыбоводных прудов, принадлежащих на праве собственности (аренды) получателям, приобретение машин, установок, дождевальных и поливальных аппаратов, насосных станций, включенных в сводный сметный расчет стоимости строительства, реконструкции и технического перевооружения (в том числе приобретенных в лизинг);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б) государственная поддержка проведения культуртехнических мероприятий на выбывших сельскохозяйственных угодьях, вовлекаемых в сельскохозяйственный оборот, в том числе: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расчистка земель от древесной и травянистой растительности, кочек, пней и мха, а также от камней и иных предметов;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рыхление, пескование, глинование, землевание, плантаж и первичная обработка почвы;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lastRenderedPageBreak/>
        <w:t>в) государственная поддержка мероприятий в области известкования кислых почв на пашне (далее - известкование кислых почв), в том числе: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разработка проектной документации на проведение мероприятий в области известкования кислых почв на основании данных агрохимического обследования полей;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приобретение мелиорантов почвы известковых для проведения работ в области известкования кислых почв (далее - известковые мелиоранты);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осуществление транспортных расходов на доставку известковых мелиорантов от места их приобретения до места проведения мероприятий в области известкования кислых почв;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проведение технологических работ по внесению известковых мелиорантов.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5. Способом проведения отбора получателей субсидий является запрос предложений (заявок).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6. Министерство размещает сведения о субсидии на едином портале бюджетной системы Российской Федерации в информационно-телекоммуникационной сети "Интернет" (далее - единый портал) (в разделе единого портала) не позднее 15-го рабочего дня, следующего за днем принятия закона о бюджете (закона о внесении изменений в закон о бюджете), а также ежеквартально на официальном сайте министерства в информационно-телекоммуникационной сети "Интернет".</w:t>
      </w:r>
    </w:p>
    <w:p w:rsidR="007E3F3E" w:rsidRDefault="007E3F3E">
      <w:pPr>
        <w:pStyle w:val="ConsPlusNormal"/>
        <w:jc w:val="both"/>
      </w:pPr>
      <w:r>
        <w:t xml:space="preserve">(п. 6 в ред. </w:t>
      </w:r>
      <w:hyperlink r:id="rId2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20.02.2023 N 46-п)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Title"/>
        <w:jc w:val="center"/>
        <w:outlineLvl w:val="1"/>
      </w:pPr>
      <w:r>
        <w:t>II. Порядок проведения отбора получателей субсидий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t>7. Объявление о проведении отбора размещается в государственной информационной системе Новосибирской области "Государственная поддержка агропромышленного комплекса Новосибирской области" (далее - ГИС НСО "Господдержка АПК НСО") и официальном сайте министерства в информационно-телекоммуникационной сети "Интернет" (далее - официальный сайт) не менее чем за десять календарных дней до даты начала подачи или окончания приема заявок.</w:t>
      </w:r>
    </w:p>
    <w:p w:rsidR="007E3F3E" w:rsidRDefault="007E3F3E">
      <w:pPr>
        <w:pStyle w:val="ConsPlusNormal"/>
        <w:jc w:val="both"/>
      </w:pPr>
      <w:r>
        <w:t xml:space="preserve">(в ред. постановлений Правительства Новосибирской области от 20.02.2023 </w:t>
      </w:r>
      <w:hyperlink r:id="rId27">
        <w:r>
          <w:rPr>
            <w:color w:val="0000FF"/>
          </w:rPr>
          <w:t>N 46-п</w:t>
        </w:r>
      </w:hyperlink>
      <w:r>
        <w:t xml:space="preserve">, от 17.10.2023 </w:t>
      </w:r>
      <w:hyperlink r:id="rId28">
        <w:r>
          <w:rPr>
            <w:color w:val="0000FF"/>
          </w:rPr>
          <w:t>N 475-п</w:t>
        </w:r>
      </w:hyperlink>
      <w:r>
        <w:t>)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Срок подачи предложений (заявок) на участие в отборе получателей субсидий (далее - заявка) устанавливается приказом министерства.</w:t>
      </w:r>
    </w:p>
    <w:p w:rsidR="007E3F3E" w:rsidRDefault="007E3F3E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8. Объявление о проведении отбора содержит: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сроки проведения отбора, дату начала подачи или окончания приема заявок, которые не могут быть ранее десятого календарного дня, следующего за днем размещения объявления о проведении отбора;</w:t>
      </w:r>
    </w:p>
    <w:p w:rsidR="007E3F3E" w:rsidRDefault="007E3F3E">
      <w:pPr>
        <w:pStyle w:val="ConsPlusNormal"/>
        <w:jc w:val="both"/>
      </w:pPr>
      <w:r>
        <w:t xml:space="preserve">(пп. 1 в ред. </w:t>
      </w:r>
      <w:hyperlink r:id="rId30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20.02.2023 N 46-п)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наименование, место нахождения, почтовый адрес и адрес электронной почты министерства;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3) результаты, в целях достижения которых предоставляется субсидия (далее - результаты предоставления субсидии), в соответствии с </w:t>
      </w:r>
      <w:hyperlink w:anchor="P233">
        <w:r>
          <w:rPr>
            <w:color w:val="0000FF"/>
          </w:rPr>
          <w:t>приложением</w:t>
        </w:r>
      </w:hyperlink>
      <w:r>
        <w:t xml:space="preserve"> к настоящему Порядку;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доменное имя и (или) указатель страниц сайта в информационно-телекоммуникационной сети "Интернет", на котором обеспечивается проведение отбора;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lastRenderedPageBreak/>
        <w:t xml:space="preserve">5) условия предоставления субсидии в соответствии с </w:t>
      </w:r>
      <w:hyperlink w:anchor="P233">
        <w:r>
          <w:rPr>
            <w:color w:val="0000FF"/>
          </w:rPr>
          <w:t>приложением</w:t>
        </w:r>
      </w:hyperlink>
      <w:r>
        <w:t xml:space="preserve"> к настоящему Порядку;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6) требования к субъектам государственной поддержки в соответствии с </w:t>
      </w:r>
      <w:hyperlink w:anchor="P104">
        <w:r>
          <w:rPr>
            <w:color w:val="0000FF"/>
          </w:rPr>
          <w:t>пунктом 9</w:t>
        </w:r>
      </w:hyperlink>
      <w:r>
        <w:t xml:space="preserve"> настоящего Порядка и перечень документов, представляемых субъектами государственной поддержки для подтверждения их соответствия указанным требованиям;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7) порядок подачи заявок и форму заявок, подаваемых субъектами государственной поддержки, в соответствии с </w:t>
      </w:r>
      <w:hyperlink w:anchor="P119">
        <w:r>
          <w:rPr>
            <w:color w:val="0000FF"/>
          </w:rPr>
          <w:t>пунктом 10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8) порядок отзыва заявок, порядок возврата заявок, определяющий в том числе основания для возврата заявок в соответствии с </w:t>
      </w:r>
      <w:hyperlink w:anchor="P121">
        <w:r>
          <w:rPr>
            <w:color w:val="0000FF"/>
          </w:rPr>
          <w:t>пунктом 12</w:t>
        </w:r>
      </w:hyperlink>
      <w:r>
        <w:t xml:space="preserve"> настоящего Порядка, порядок внесения изменений в заявки участников отбора;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9) правила рассмотрения и оценки заявок в соответствии с </w:t>
      </w:r>
      <w:hyperlink w:anchor="P125">
        <w:r>
          <w:rPr>
            <w:color w:val="0000FF"/>
          </w:rPr>
          <w:t>пунктами 13</w:t>
        </w:r>
      </w:hyperlink>
      <w:r>
        <w:t xml:space="preserve">, </w:t>
      </w:r>
      <w:hyperlink w:anchor="P128">
        <w:r>
          <w:rPr>
            <w:color w:val="0000FF"/>
          </w:rPr>
          <w:t>14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10) порядок предоставления субъектам государственной поддержки разъяснений положений объявления о проведении отбора, даты начала и окончания срока такого предоставления;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11) сроки, в течение которых победитель (победители) отбора должен подписать соглашение о предоставлении субсидии, заключаемое между министерством и субъектом государственной поддержки (далее - соглашение);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12) условия признания победителя (победителей) отбора уклонившимся от заключения соглашения;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13) дату размещения результатов отбора в ГИС НСО "Господдержка АПК НСО" и официальном сайте, которая не может быть позднее 14-го календарного дня, следующего за днем определения победителя отбора.</w:t>
      </w:r>
    </w:p>
    <w:p w:rsidR="007E3F3E" w:rsidRDefault="007E3F3E">
      <w:pPr>
        <w:pStyle w:val="ConsPlusNormal"/>
        <w:jc w:val="both"/>
      </w:pPr>
      <w:r>
        <w:t xml:space="preserve">(в ред. </w:t>
      </w:r>
      <w:hyperlink r:id="rId3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8" w:name="P104"/>
      <w:bookmarkEnd w:id="18"/>
      <w:r>
        <w:t>9. Субъекты государственной поддержки должны соответствовать следующим требованиям: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19" w:name="P105"/>
      <w:bookmarkEnd w:id="19"/>
      <w:r>
        <w:t xml:space="preserve">1) на дату формирования справки из налогового органа об отсутствии неисполненной обязанности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но не ранее даты начала приема заявок на участие в отборе, при представлении документов, предусмотренных </w:t>
      </w:r>
      <w:hyperlink w:anchor="P119">
        <w:r>
          <w:rPr>
            <w:color w:val="0000FF"/>
          </w:rPr>
          <w:t>пунктом 10</w:t>
        </w:r>
      </w:hyperlink>
      <w:r>
        <w:t xml:space="preserve"> настоящего Порядка, - у субъекта государственной поддержки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2) на 1 января - при представлении документов, предусмотренных </w:t>
      </w:r>
      <w:hyperlink w:anchor="P119">
        <w:r>
          <w:rPr>
            <w:color w:val="0000FF"/>
          </w:rPr>
          <w:t>пунктом 10</w:t>
        </w:r>
      </w:hyperlink>
      <w:r>
        <w:t xml:space="preserve"> настоящего Порядка, с 1 января по 30 июня текущего года и на 1 июля - при представлении указанных документов в период с 1 июля по 31 декабря текущего года: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а) у субъекта государственной поддержки должна отсутствовать просроченная задолженность по возврату в областной бюджет Новосибирской области субсидий, бюджетных инвестиций, предоставленных в том числе в соответствии с иными правовыми актами, и иная просроченная (неурегулированная) задолженность перед областным бюджетом Новосибирской области;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б) субъекты государственной поддержки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субъектом государственной поддержки, другого юридического лица), ликвидации, в отношении них не введена процедура банкротства, деятельность субъекта </w:t>
      </w:r>
      <w:r>
        <w:lastRenderedPageBreak/>
        <w:t>государственной поддержки не приостановлена в порядке, предусмотренном законодательством Российской Федерации, а субъекты государственной поддержки - индивидуальные предприниматели не должны прекратить деятельность в качестве индивидуального предпринимателя;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в) субъекты государственной поддержки не должны являться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г) субъекты государственной поддержки не должны получать средства из областного бюджета Новосибирской области на основании иных нормативных правовых актов Новосибирской области на цели, указанные в </w:t>
      </w:r>
      <w:hyperlink w:anchor="P27">
        <w:r>
          <w:rPr>
            <w:color w:val="0000FF"/>
          </w:rPr>
          <w:t>пункте 2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д) у субъекта государственной поддержки должны отсутствовать в году, предшествующем году получения субсидии, случаи привлечения к ответственности получателей средств за несоблюдение запрета на выжигание сухой травянистой растительности, стерни, пожнивных остатков (за исключением рисовой соломы) на землях сельскохозяйственного назначения, установленного </w:t>
      </w:r>
      <w:hyperlink r:id="rId32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16.09.2020 N 1479 "Об утверждении Правил противопожарного режима в Российской Федерации";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е) субъекты государственной поддержки не должны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Субъект государственной поддержки подтверждает соответствие требованиям, установленным настоящим пунктом, путем подачи в министерство заявки на участие в отборе по форме, утверждаемой приказом министерства.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Субъект государственной поддержки вправе представить документы, подтверждающие 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одновременно с документами, предусмотренными </w:t>
      </w:r>
      <w:hyperlink w:anchor="P119">
        <w:r>
          <w:rPr>
            <w:color w:val="0000FF"/>
          </w:rPr>
          <w:t>пунктом 10</w:t>
        </w:r>
      </w:hyperlink>
      <w:r>
        <w:t xml:space="preserve"> настоящего Порядка, на дату не ранее даты начала приема заявок на участие в отборе.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Министерство устанавливает соответствие субъекта государственной поддержки указанным в настоящем пункте требованиям при рассмотрении документов для установления права на получение субсидий в порядке, предусмотренном </w:t>
      </w:r>
      <w:hyperlink w:anchor="P125">
        <w:r>
          <w:rPr>
            <w:color w:val="0000FF"/>
          </w:rPr>
          <w:t>пунктами 13</w:t>
        </w:r>
      </w:hyperlink>
      <w:r>
        <w:t xml:space="preserve">, </w:t>
      </w:r>
      <w:hyperlink w:anchor="P128">
        <w:r>
          <w:rPr>
            <w:color w:val="0000FF"/>
          </w:rPr>
          <w:t>14</w:t>
        </w:r>
      </w:hyperlink>
      <w:r>
        <w:t xml:space="preserve"> настоящего Порядка, на дату не ранее даты начала приема заявок на участие в отборе.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Соблюдение субъектом государственной поддержки требований, предусмотренных настоящим пунктом Порядка, устанавливается на основании информации и (или) документов, запрашиваемых министерством посредством межведомственного информационного взаимодействия и государственных информационных ресурсов, за исключением требования, </w:t>
      </w:r>
      <w:r>
        <w:lastRenderedPageBreak/>
        <w:t xml:space="preserve">предусмотренного </w:t>
      </w:r>
      <w:hyperlink w:anchor="P105">
        <w:r>
          <w:rPr>
            <w:color w:val="0000FF"/>
          </w:rPr>
          <w:t>подпунктом 1</w:t>
        </w:r>
      </w:hyperlink>
      <w:r>
        <w:t xml:space="preserve"> настоящего пункта, министерством запрашивается информация посредством межведомственного информационного взаимодействия и государственных информационных ресурсов, в случае непредставления документов, подтверждающих 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по собственной инициативе.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Субъект государственной поддержки вправе представить в министерство документы, подтверждающие указанную информацию, по собственной инициативе.</w:t>
      </w:r>
    </w:p>
    <w:p w:rsidR="007E3F3E" w:rsidRDefault="007E3F3E">
      <w:pPr>
        <w:pStyle w:val="ConsPlusNormal"/>
        <w:jc w:val="both"/>
      </w:pPr>
      <w:r>
        <w:t xml:space="preserve">(п. 9 в ред. </w:t>
      </w:r>
      <w:hyperlink r:id="rId33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20" w:name="P119"/>
      <w:bookmarkEnd w:id="20"/>
      <w:r>
        <w:t xml:space="preserve">10. Для участия в отборе субъекты государственной поддержки представляют в министерство лично либо посредством государственной информационной системы Новосибирской области "Государственная поддержка агропромышленного комплекса Новосибирской области" (далее - ГИС НСО "Господдержка АПК НСО") заявку на участие в отборе по форме, утверждаемой приказом министерства, включающую в том числе согласие на публикацию (размещение) в информационно-телекоммуникационной сети "Интернет" информации о субъекте государственной поддержки, о подаваемой им заявке, иной информации о субъекте государственной поддержки, связанной с соответствующим отбором, а также документы в соответствии с перечнем согласно </w:t>
      </w:r>
      <w:hyperlink w:anchor="P233">
        <w:r>
          <w:rPr>
            <w:color w:val="0000FF"/>
          </w:rPr>
          <w:t>приложению</w:t>
        </w:r>
      </w:hyperlink>
      <w:r>
        <w:t xml:space="preserve"> к настоящему Порядку (далее - документы для установления права на получение субсидий).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11. Заявка на участие в отборе регистрируется в министерстве в день подачи с указанием номера заявки и даты регистрации. Заявка на участие в отборе с приложенными документами не возвращается, за исключением случая, предусмотренного </w:t>
      </w:r>
      <w:hyperlink w:anchor="P121">
        <w:r>
          <w:rPr>
            <w:color w:val="0000FF"/>
          </w:rPr>
          <w:t>пунктом 12</w:t>
        </w:r>
      </w:hyperlink>
      <w:r>
        <w:t xml:space="preserve"> настоящего Порядка.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21" w:name="P121"/>
      <w:bookmarkEnd w:id="21"/>
      <w:r>
        <w:t>12. Субъект государственной поддержки до момента окончания срока проведения отбора, указанного в объявлении о проведении отбора, вправе отозвать заявку, направив в министерство заявление об отзыве заявки.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Министерство возвращает заявку на участие в отборе и прилагаемые к ней документы, поданные субъектом государственной поддержки, за исключением случаев подачи документов посредством ГИС НСО "Господдержка АПК НСО", в течение 5 рабочих дней со дня поступления заявления об отзыве заявки.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Субъект государственной поддержки вправе повторно подать заявку, но не позднее установленного срока окончания приема заявок.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Внесение изменений в заявку допускается до окончания срока приема заявок.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22" w:name="P125"/>
      <w:bookmarkEnd w:id="22"/>
      <w:r>
        <w:t>13. Министерство рассматривает и оценивает заявки на предмет соответствия установленным в объявлении о проведении отбора требованиям в течение 15 рабочих дней после истечения срока подачи заявок и принимает решение: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о предоставлении субсидии путем включения заявителя в реестр заявителей, имеющих право на получение субсидии, формирующийся в ГИС НСО "Господдержка АПК НСО";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об отказе в предоставлении субсидии.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23" w:name="P128"/>
      <w:bookmarkEnd w:id="23"/>
      <w:r>
        <w:t>14. Рассмотрение и оценка заявок осуществляется в следующем порядке: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определяется соответствие даты подачи заявки сроку, установленному для подачи заявок;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проверяется соответствие заявки и представленных документов требованиям к заявкам, установленным в объявлении о проведении отбора;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3) проверяется соответствие субъекта государственной поддержки категориям, </w:t>
      </w:r>
      <w:r>
        <w:lastRenderedPageBreak/>
        <w:t xml:space="preserve">установленным в </w:t>
      </w:r>
      <w:hyperlink w:anchor="P35">
        <w:r>
          <w:rPr>
            <w:color w:val="0000FF"/>
          </w:rPr>
          <w:t>пункте 3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4) проверяется соответствие субъекта государственной поддержки требованиям, установленным в </w:t>
      </w:r>
      <w:hyperlink w:anchor="P104">
        <w:r>
          <w:rPr>
            <w:color w:val="0000FF"/>
          </w:rPr>
          <w:t>пункте 9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5) проверяется соответствие субъекта государственной поддержки условиям, установленным </w:t>
      </w:r>
      <w:hyperlink w:anchor="P233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15. Основаниями для отклонения заявки на стадии рассмотрения и оценки заявок являются: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1) несоответствие субъекта государственной поддержки категориям, установленным в </w:t>
      </w:r>
      <w:hyperlink w:anchor="P35">
        <w:r>
          <w:rPr>
            <w:color w:val="0000FF"/>
          </w:rPr>
          <w:t>пункте 3</w:t>
        </w:r>
      </w:hyperlink>
      <w:r>
        <w:t xml:space="preserve"> настоящего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2) несоответствие субъекта государственной поддержки требованиям, установленным в </w:t>
      </w:r>
      <w:hyperlink w:anchor="P104">
        <w:r>
          <w:rPr>
            <w:color w:val="0000FF"/>
          </w:rPr>
          <w:t>пункте 9</w:t>
        </w:r>
      </w:hyperlink>
      <w:r>
        <w:t xml:space="preserve"> настоящему Порядка;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3) несоответствие субъекта государственной поддержки условиям, установленным </w:t>
      </w:r>
      <w:hyperlink w:anchor="P233">
        <w:r>
          <w:rPr>
            <w:color w:val="0000FF"/>
          </w:rPr>
          <w:t>приложением</w:t>
        </w:r>
      </w:hyperlink>
      <w:r>
        <w:t xml:space="preserve"> к Порядку;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несоответствие представленных субъектом государственной поддержки заявки и документов требованиям, установленным в объявлении о проведении отбора;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5) недостоверность представленной субъектом государственной поддержки информации, в том числе информации о месте нахождения и адресе юридического лица;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6) подача субъектом государственной поддержки заявки после даты и (или) времени, определенных для подачи заявок.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16. Основаниями для отказа в предоставлении субсидии являются: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1) отсутствие в документах, предусмотренных </w:t>
      </w:r>
      <w:hyperlink w:anchor="P233">
        <w:r>
          <w:rPr>
            <w:color w:val="0000FF"/>
          </w:rPr>
          <w:t>приложением</w:t>
        </w:r>
      </w:hyperlink>
      <w:r>
        <w:t xml:space="preserve"> к настоящему Порядку, информации в полном объеме либо установление факта недостоверности представленной субъектом государственной поддержки информации;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2) несоответствие представленных субъектом государственной поддержки документов требованиям, определенным в объявлении о проведении отбора в соответствии с </w:t>
      </w:r>
      <w:hyperlink w:anchor="P119">
        <w:r>
          <w:rPr>
            <w:color w:val="0000FF"/>
          </w:rPr>
          <w:t>пунктом 10</w:t>
        </w:r>
      </w:hyperlink>
      <w:r>
        <w:t xml:space="preserve"> настоящего Порядка, или непредставление (представление не в полном объеме) указанных документов (за исключением документов, которые заявитель вправе представить по собственной инициативе);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отсутствие нераспределенных лимитов бюджетных обязательств на предоставление субсидии;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заявление субъекта государственной поддержки об отказе в предоставлении субсидии.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17. Министерство в срок, не превышающий 5 рабочих дней со дня принятия решения о предоставлении субсидии, направляет субъекту государственной поддержки способом, указанным в заявке, уведомление о принятии решения о предоставлении субсидии или об отказе в предоставлении субсидии (отклонении заявки).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18. Информация о результатах рассмотрения заявок размещается в ГИС НСО "Господдержка АПК НСО" и на официальном сайте не позднее 14-го календарного дня, следующего за днем определения победителя отбора, и включает следующие сведения:</w:t>
      </w:r>
    </w:p>
    <w:p w:rsidR="007E3F3E" w:rsidRDefault="007E3F3E">
      <w:pPr>
        <w:pStyle w:val="ConsPlusNormal"/>
        <w:jc w:val="both"/>
      </w:pPr>
      <w:r>
        <w:t xml:space="preserve">(в ред. </w:t>
      </w:r>
      <w:hyperlink r:id="rId34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дату, время и место проведения рассмотрения заявок;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lastRenderedPageBreak/>
        <w:t>2) информацию о субъектах государственной поддержки, заявки которых были рассмотрены;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информацию о субъектах государственной поддержки,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наименование получателя (получателей) субсидии, с которым заключается соглашение, и размер предоставляемой ему субсидии.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Title"/>
        <w:jc w:val="center"/>
        <w:outlineLvl w:val="1"/>
      </w:pPr>
      <w:r>
        <w:t>III. Условия и порядок предоставления субсидии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t xml:space="preserve">19. Субсидии предоставляются субъектам государственной поддержки с учетом условий, установленных </w:t>
      </w:r>
      <w:hyperlink w:anchor="P233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20. Размер субсидии по каждому направлению государственной поддержки, указанному в </w:t>
      </w:r>
      <w:hyperlink w:anchor="P47">
        <w:r>
          <w:rPr>
            <w:color w:val="0000FF"/>
          </w:rPr>
          <w:t>пункте 4</w:t>
        </w:r>
      </w:hyperlink>
      <w:r>
        <w:t xml:space="preserve"> настоящего Порядка, установлен в </w:t>
      </w:r>
      <w:hyperlink w:anchor="P233">
        <w:r>
          <w:rPr>
            <w:color w:val="0000FF"/>
          </w:rPr>
          <w:t>приложении</w:t>
        </w:r>
      </w:hyperlink>
      <w:r>
        <w:t xml:space="preserve"> к настоящему Порядку.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Размер субсидии не может превышать размер затрат, понесенных субъектом государственной поддержки, и рассчитывается: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для субъектов государственной поддержки, являющихся плательщиками налога на добавленную стоимость, без учета налога на добавленную стоимость;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для субъектов государственной поддержки, не являющихся плательщиками налога на добавленную стоимость или использующих право на освобождение от исполнения обязанностей налогоплательщика налога на добавленную стоимость в соответствии со </w:t>
      </w:r>
      <w:hyperlink r:id="rId35">
        <w:r>
          <w:rPr>
            <w:color w:val="0000FF"/>
          </w:rPr>
          <w:t>статьей 145</w:t>
        </w:r>
      </w:hyperlink>
      <w:r>
        <w:t xml:space="preserve"> Налогового кодекса Российской Федерации, возмещение части затрат осуществляется исходя из фактических затрат субъекта государственной поддержки, включая сумму налога на добавленную стоимость.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Субсидии по направлениям государственной поддержки, предусмотренным </w:t>
      </w:r>
      <w:hyperlink w:anchor="P49">
        <w:r>
          <w:rPr>
            <w:color w:val="0000FF"/>
          </w:rPr>
          <w:t>абзацами "а"</w:t>
        </w:r>
      </w:hyperlink>
      <w:r>
        <w:t xml:space="preserve"> - </w:t>
      </w:r>
      <w:hyperlink w:anchor="P52">
        <w:r>
          <w:rPr>
            <w:color w:val="0000FF"/>
          </w:rPr>
          <w:t>"г" подпункта 1</w:t>
        </w:r>
      </w:hyperlink>
      <w:r>
        <w:t xml:space="preserve"> и </w:t>
      </w:r>
      <w:hyperlink w:anchor="P57">
        <w:r>
          <w:rPr>
            <w:color w:val="0000FF"/>
          </w:rPr>
          <w:t>абзацами "а"</w:t>
        </w:r>
      </w:hyperlink>
      <w:r>
        <w:t xml:space="preserve"> - </w:t>
      </w:r>
      <w:hyperlink w:anchor="P61">
        <w:r>
          <w:rPr>
            <w:color w:val="0000FF"/>
          </w:rPr>
          <w:t>"г"</w:t>
        </w:r>
      </w:hyperlink>
      <w:r>
        <w:t xml:space="preserve">, </w:t>
      </w:r>
      <w:hyperlink w:anchor="P64">
        <w:r>
          <w:rPr>
            <w:color w:val="0000FF"/>
          </w:rPr>
          <w:t>"е" подпункта 2 пункта 4</w:t>
        </w:r>
      </w:hyperlink>
      <w:r>
        <w:t xml:space="preserve"> настоящего Порядка, предоставляются субъектам государственной поддержки по ставкам, определяемым приказом министерства.</w:t>
      </w:r>
    </w:p>
    <w:p w:rsidR="007E3F3E" w:rsidRDefault="007E3F3E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20.02.2023 N 46-п)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21. Результаты, в целях достижения которых предоставляется субсидия (далее - результаты предоставления субсидии), с показателями, необходимыми для достижения результатов предоставления субсидии, устанавливаются в соответствии с </w:t>
      </w:r>
      <w:hyperlink w:anchor="P233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22. Значения показателей, необходимые для достижения результатов предоставления субсидии, устанавливаемые министерством в соглашении, рассчитываются исходя из достигнутых результатов предоставления субсидии за предшествующий год согласно данным отчетности о достижении результатов предоставления субсидии, представленной в министерство, с обязательством сохранения и (или) увеличения их в текущем году, за исключением субъектов государственной поддержки, которые начали хозяйственную деятельность в текущем финансовом году либо не получали субсидию в предыдущем финансовом году.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23. Форму реестра заявителей, имеющих право на получение субсидий, разрабатывает и утверждает министерство.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24. В случае принятия решения о предоставлении субсидии министерство одновременно с направлением уведомления о принятии указанного решения направляет субъекту государственной поддержки проект соглашения о предоставлении субсидии, заключаемого между министерством и субъектом государственной поддержки (далее - соглашение), в двух экземплярах. Субъект государственной поддержки подписывает оба экземпляра соглашения и направляет их в адрес министерства в течение трех рабочих дней со дня их получения.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lastRenderedPageBreak/>
        <w:t>Министерство подписывает два экземпляра соглашения и направляет один из них субъекту государственной поддержки в течение двух рабочих дней со дня получения от субъекта государственной поддержки подписанных им двух экземпляров соглашения.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При наличии технической возможности заключение соглашения, в том числе дополнительного соглашения о внесении в него изменений, а также дополнительного соглашения о расторжении осуществляется в государственной интегрированной информационной системе управления общественными финансами "Электронный бюджет".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Соглашения, дополнительные соглашения о внесении в них изменений, а также дополнительные соглашения о расторжении соглашения заключаются в соответствии с типовыми формами, установленными Министерством финансов Российской Федерации для соответствующего вида субсидии, в соответствии с Общими требованиями и соглашением, заключаемым между Министерством сельского хозяйства Российской Федерации и Правительством Новосибирской области, о предоставлении иных межбюджетных трансфертов, имеющих целевое назначение, из федерального бюджета бюджетам субъектов Российской Федерации в соответствии с </w:t>
      </w:r>
      <w:hyperlink r:id="rId37">
        <w:r>
          <w:rPr>
            <w:color w:val="0000FF"/>
          </w:rPr>
          <w:t>пунктом 10</w:t>
        </w:r>
      </w:hyperlink>
      <w:r>
        <w:t xml:space="preserve"> Правил формирования, предоставления и распределения субсидий из федерального бюджета бюджетам субъектов Российской Федерации, утвержденных постановлением Правительства Российской Федерации от 30.09.2014 N 999 "О формировании, предоставлении и распределении субсидий из федерального бюджета бюджетам субъектов Российской Федерации".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случае поступления в министерство отказа субъекта государственной поддержки от подписания соглашения или нарушения субъектом государственной поддержки срока его подписания получатель считается уклонившимся от заключения соглашения.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В соглашение включается согласие субъекта государственной поддержки, лиц, получающих средства на основании договоров, заключенных с субъектами государственной поддержки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коммерческих организаций с участием таких товариществ и обществ в их уставных (складочных) капиталах), на осуществление в отношении их проверки министерством как получателем бюджетных средств соблюдения порядка и условий предоставления субсидии, в том числе в части достижения результатов предоставления субсидии, а также проверки органами государственного финансового контроля соблюдения субъектом государственной поддержки порядка и условий предоставления субсидии в соответствии со </w:t>
      </w:r>
      <w:hyperlink r:id="rId38">
        <w:r>
          <w:rPr>
            <w:color w:val="0000FF"/>
          </w:rPr>
          <w:t>статьями 268.1</w:t>
        </w:r>
      </w:hyperlink>
      <w:r>
        <w:t xml:space="preserve"> и </w:t>
      </w:r>
      <w:hyperlink r:id="rId39">
        <w:r>
          <w:rPr>
            <w:color w:val="0000FF"/>
          </w:rPr>
          <w:t>269.2</w:t>
        </w:r>
      </w:hyperlink>
      <w:r>
        <w:t xml:space="preserve"> Бюджетного кодекса Российской Федерации.</w:t>
      </w:r>
    </w:p>
    <w:p w:rsidR="007E3F3E" w:rsidRDefault="007E3F3E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11.10.2022 N 463-п)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соглашение включается обязательное условие о представлении в министерство дополнительного отчета о финансово-экономическом состоянии товаропроизводителей агропромышленного комплекса по форме и в сроки, утверждаемые приказом Министерства сельского хозяйства Российской Федерации на текущий год.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В соглашении устанавливается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как получателю бюджетных средств ранее доведенных лимитов бюджетных обязательств, указанных в </w:t>
      </w:r>
      <w:hyperlink w:anchor="P47">
        <w:r>
          <w:rPr>
            <w:color w:val="0000FF"/>
          </w:rPr>
          <w:t>пункте 4</w:t>
        </w:r>
      </w:hyperlink>
      <w:r>
        <w:t xml:space="preserve"> настоящего Порядка, приводящего к невозможности предоставления субсидии в размере, определенном в соглашении.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В соглашении министерство устанавливает значения показателей, необходимые для достижения результатов предоставления субсидии, в соответствии с </w:t>
      </w:r>
      <w:hyperlink w:anchor="P233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Информация о заключении соглашения размещается на едином портале бюджетной системы </w:t>
      </w:r>
      <w:r>
        <w:lastRenderedPageBreak/>
        <w:t>Российской Федерации в информационно-телекоммуникационной сети "Интернет".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25. В случае превышения заявленного к возмещению размера субсидии по направлению государственной поддержки, указанному в </w:t>
      </w:r>
      <w:hyperlink w:anchor="P47">
        <w:r>
          <w:rPr>
            <w:color w:val="0000FF"/>
          </w:rPr>
          <w:t>пункте 4</w:t>
        </w:r>
      </w:hyperlink>
      <w:r>
        <w:t xml:space="preserve"> настоящего Порядка (за исключением направления государственной поддержки, предусмотренного </w:t>
      </w:r>
      <w:hyperlink w:anchor="P55">
        <w:r>
          <w:rPr>
            <w:color w:val="0000FF"/>
          </w:rPr>
          <w:t>абзацем "д" подпункта 1 пункта 4</w:t>
        </w:r>
      </w:hyperlink>
      <w:r>
        <w:t xml:space="preserve"> настоящего Порядка), над лимитом бюджетных обязательств, предусмотренным законом об областном бюджете Новосибирской области, заявка, которая не может быть принята к финансированию в полном объеме в текущем финансовом году, финансируется в текущем году в пределах остатка лимита бюджетных обязательств при наличии письменного согласия субъекта государственной поддержки по форме, утверждаемой приказом министерства.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случае письменного отказа субъекта государственной поддержки от получения части субсидии в пределах остатка лимита бюджетных обязательств в текущем финансовом году финансированию в пределах остатка лимита бюджетных обязательств подлежит заявка в порядке очередности (с получением письменного согласия соответствующего субъекта государственной поддержки).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Субъекты государственной поддержки, которые не могут быть профинансированы в текущем финансовом году в связи с отсутствием лимитов (в том числе заявка, финансирование которой в текущем финансовом году произведено в пределах остатка лимита бюджетных обязательств), не подлежат финансированию за счет предусмотренного на данные цели лимита бюджетных обязательств в очередном финансовом году.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Перечисление субсидии на возмещение части затрат сельскохозяйственных товаропроизводителей на уплату страховой премии осуществляется министерством на расчетный счет страховой организации на основании заявления сельскохозяйственного товаропроизводителя.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Перечисление субсидий по другим направлениям государственной поддержки, предусмотренным </w:t>
      </w:r>
      <w:hyperlink w:anchor="P47">
        <w:r>
          <w:rPr>
            <w:color w:val="0000FF"/>
          </w:rPr>
          <w:t>пунктом 4</w:t>
        </w:r>
      </w:hyperlink>
      <w:r>
        <w:t xml:space="preserve"> настоящего Порядка, осуществляется министерством путем перечисления денежных средств с лицевого счета министерства, открытого в Управлении Федерального казначейства по Новосибирской области, на расчетный счет субъекта государственной поддержки, открытый в учреждениях Центрального банка Российской Федерации или российских кредитных организациях.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Перечисление субсидии министерством осуществляется не позднее 10-го рабочего дня, следующего за днем принятия министерством решения о предоставлении субсидии.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Субсидия предоставляется единовременно.</w:t>
      </w:r>
    </w:p>
    <w:p w:rsidR="007E3F3E" w:rsidRDefault="007E3F3E">
      <w:pPr>
        <w:pStyle w:val="ConsPlusNormal"/>
        <w:jc w:val="both"/>
      </w:pPr>
      <w:r>
        <w:t xml:space="preserve">(п. 25 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Title"/>
        <w:jc w:val="center"/>
        <w:outlineLvl w:val="1"/>
      </w:pPr>
      <w:r>
        <w:t>IV. Требования к отчетности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t>26. Субъект государственной поддержки представляет в министерство отчет о достижении результата и показателей предоставления субсидии по форме, определенной типовой формой соглашения, установленной Министерством финансов Российской Федерации, в срок до 25 января года, следующего за годом предоставления субсидии.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Министерство вправе устанавливать в соглашении сроки и формы представления субъектом государственной поддержки дополнительной отчетности.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Title"/>
        <w:jc w:val="center"/>
        <w:outlineLvl w:val="1"/>
      </w:pPr>
      <w:r>
        <w:t>V. Контроль (мониторинг) за соблюдением условий и порядка</w:t>
      </w:r>
    </w:p>
    <w:p w:rsidR="007E3F3E" w:rsidRDefault="007E3F3E">
      <w:pPr>
        <w:pStyle w:val="ConsPlusTitle"/>
        <w:jc w:val="center"/>
      </w:pPr>
      <w:r>
        <w:t>предоставления субсидий и ответственности за их нарушение</w:t>
      </w:r>
    </w:p>
    <w:p w:rsidR="007E3F3E" w:rsidRDefault="007E3F3E">
      <w:pPr>
        <w:pStyle w:val="ConsPlusNormal"/>
        <w:jc w:val="center"/>
      </w:pPr>
      <w:r>
        <w:t xml:space="preserve">(в ред. </w:t>
      </w:r>
      <w:hyperlink r:id="rId42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</w:t>
      </w:r>
    </w:p>
    <w:p w:rsidR="007E3F3E" w:rsidRDefault="007E3F3E">
      <w:pPr>
        <w:pStyle w:val="ConsPlusNormal"/>
        <w:jc w:val="center"/>
      </w:pPr>
      <w:r>
        <w:t>от 11.10.2022 N 463-п)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lastRenderedPageBreak/>
        <w:t xml:space="preserve">27. Министерство осуществляет проверку соблюдения субъектом государственной поддержки порядка и условий предоставления субсидий, в том числе в части достижения результатов предоставления субсидии, а также органы государственного финансового контроля осуществляют проверку в соответствии со </w:t>
      </w:r>
      <w:hyperlink r:id="rId43">
        <w:r>
          <w:rPr>
            <w:color w:val="0000FF"/>
          </w:rPr>
          <w:t>статьями 268.1</w:t>
        </w:r>
      </w:hyperlink>
      <w:r>
        <w:t xml:space="preserve"> и </w:t>
      </w:r>
      <w:hyperlink r:id="rId44">
        <w:r>
          <w:rPr>
            <w:color w:val="0000FF"/>
          </w:rPr>
          <w:t>269.2</w:t>
        </w:r>
      </w:hyperlink>
      <w:r>
        <w:t xml:space="preserve"> Бюджетного кодекса Российской Федерации.</w:t>
      </w:r>
    </w:p>
    <w:p w:rsidR="007E3F3E" w:rsidRDefault="007E3F3E">
      <w:pPr>
        <w:pStyle w:val="ConsPlusNormal"/>
        <w:jc w:val="both"/>
      </w:pPr>
      <w:r>
        <w:t xml:space="preserve">(п. 27 в ред. </w:t>
      </w:r>
      <w:hyperlink r:id="rId45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11.10.2022 N 463-п)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28. Субъект государственной поддержки несет ответственность за представление недостоверных сведений в соответствии с действующим законодательством Российской Федерации.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24" w:name="P199"/>
      <w:bookmarkEnd w:id="24"/>
      <w:r>
        <w:t>29. За нарушение условий и порядка предоставления субсидии, выявленное по фактам проверок, к субъекту государственной поддержки применяются следующие меры ответственности:</w:t>
      </w:r>
    </w:p>
    <w:p w:rsidR="007E3F3E" w:rsidRDefault="007E3F3E">
      <w:pPr>
        <w:pStyle w:val="ConsPlusNormal"/>
        <w:jc w:val="both"/>
      </w:pPr>
      <w:r>
        <w:t xml:space="preserve">(в ред. </w:t>
      </w:r>
      <w:hyperlink r:id="rId4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11.10.2022 N 463-п)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в случае нарушения субъектом государственной поддержки условий, установленных при их предоставлении, субъект государственной поддержки возвращает денежные средства, полученные в счет субсидии, в полном объеме в бюджет Новосибирской области;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2) в случае недостижения результатов предоставления субсидии, установленных министерством в соглашении, объем средств, подлежащих возврату в бюджет Новосибирской области, по каждому направлению государственной поддержки, предусмотренному </w:t>
      </w:r>
      <w:hyperlink w:anchor="P47">
        <w:r>
          <w:rPr>
            <w:color w:val="0000FF"/>
          </w:rPr>
          <w:t>пунктом 4</w:t>
        </w:r>
      </w:hyperlink>
      <w:r>
        <w:t xml:space="preserve"> настоящего Порядка, за исключением </w:t>
      </w:r>
      <w:hyperlink w:anchor="P63">
        <w:r>
          <w:rPr>
            <w:color w:val="0000FF"/>
          </w:rPr>
          <w:t>абзаца "д" подпункта 2</w:t>
        </w:r>
      </w:hyperlink>
      <w:r>
        <w:t>, рассчитывается по следующей формуле (с 2020 года - за исключением случаев, когда результаты предоставления субсидии и значения показателей, необходимых для достижения результатов предоставления субсидии, не достигнуты вследствие чрезвычайных ситуаций природного или техногенного характера, действия обстоятельств непреодолимой силы):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jc w:val="center"/>
      </w:pPr>
      <w:r>
        <w:t>V</w:t>
      </w:r>
      <w:r>
        <w:rPr>
          <w:vertAlign w:val="subscript"/>
        </w:rPr>
        <w:t>возврата</w:t>
      </w:r>
      <w:r>
        <w:t xml:space="preserve"> = V</w:t>
      </w:r>
      <w:r>
        <w:rPr>
          <w:vertAlign w:val="subscript"/>
        </w:rPr>
        <w:t>субсидии</w:t>
      </w:r>
      <w:r>
        <w:t xml:space="preserve"> x (1 - Тi / Si),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t>где: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V</w:t>
      </w:r>
      <w:r>
        <w:rPr>
          <w:vertAlign w:val="subscript"/>
        </w:rPr>
        <w:t>возврата</w:t>
      </w:r>
      <w:r>
        <w:t xml:space="preserve"> - сумма субсидии, подлежащая возврату;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V</w:t>
      </w:r>
      <w:r>
        <w:rPr>
          <w:vertAlign w:val="subscript"/>
        </w:rPr>
        <w:t>субсидии</w:t>
      </w:r>
      <w:r>
        <w:t xml:space="preserve"> - размер субсидии, предоставленной субъекту государственной поддержки в отчетном финансовом году;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Тi - фактически достигнутое значение i-го результата предоставления субсидии на отчетную дату;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Si - плановое значение i-го результата предоставления субсидии, установленное соглашением на текущий год.</w:t>
      </w:r>
    </w:p>
    <w:p w:rsidR="007E3F3E" w:rsidRDefault="007E3F3E">
      <w:pPr>
        <w:pStyle w:val="ConsPlusNormal"/>
        <w:jc w:val="both"/>
      </w:pPr>
      <w:r>
        <w:t xml:space="preserve">(пп. 2 в ред. </w:t>
      </w:r>
      <w:hyperlink r:id="rId47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20.02.2023 N 46-п)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30. Министерство в течение 10 рабочих дней со дня выявления указанных в </w:t>
      </w:r>
      <w:hyperlink w:anchor="P199">
        <w:r>
          <w:rPr>
            <w:color w:val="0000FF"/>
          </w:rPr>
          <w:t>пункте 29</w:t>
        </w:r>
      </w:hyperlink>
      <w:r>
        <w:t xml:space="preserve"> настоящего Порядка нарушений направляет субъекту государственной поддержки уведомление о возврате полученных денежных средств.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31. Субъект государственной поддержки обязан в течение 30 календарных дней со дня получения уведомления о возврате полученных денежных средств перечислить указанные средства в областной бюджет Новосибирской области.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случае отказа от добровольного возврата денежных средств их взыскание осуществляется в соответствии с действующим законодательством Российской Федерации.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32. Начиная с 1 января 2023 года министерство и Министерство финансов Российской </w:t>
      </w:r>
      <w:r>
        <w:lastRenderedPageBreak/>
        <w:t xml:space="preserve">Федерации проводят мониторинг достижения результатов предоставления субсидии, по направлениям, предусмотренным </w:t>
      </w:r>
      <w:hyperlink w:anchor="P49">
        <w:r>
          <w:rPr>
            <w:color w:val="0000FF"/>
          </w:rPr>
          <w:t>абзацем "а" подпункта 1</w:t>
        </w:r>
      </w:hyperlink>
      <w:r>
        <w:t xml:space="preserve">, </w:t>
      </w:r>
      <w:hyperlink w:anchor="P59">
        <w:r>
          <w:rPr>
            <w:color w:val="0000FF"/>
          </w:rPr>
          <w:t>абзацами "в"</w:t>
        </w:r>
      </w:hyperlink>
      <w:r>
        <w:t xml:space="preserve">, </w:t>
      </w:r>
      <w:hyperlink w:anchor="P61">
        <w:r>
          <w:rPr>
            <w:color w:val="0000FF"/>
          </w:rPr>
          <w:t>"г" подпункта 2 пункта 4</w:t>
        </w:r>
      </w:hyperlink>
      <w:r>
        <w:t xml:space="preserve"> настоящего Порядка,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</w:t>
      </w:r>
      <w:hyperlink r:id="rId48">
        <w:r>
          <w:rPr>
            <w:color w:val="0000FF"/>
          </w:rPr>
          <w:t>приказом</w:t>
        </w:r>
      </w:hyperlink>
      <w:r>
        <w:t xml:space="preserve"> Министерства финансов Российской Федерации от 29.09.2021 N 138н "Об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индивидуальным предпринимателям, физическим лицам - производителям товаров, работ, услуг".</w:t>
      </w:r>
    </w:p>
    <w:p w:rsidR="007E3F3E" w:rsidRDefault="007E3F3E">
      <w:pPr>
        <w:pStyle w:val="ConsPlusNormal"/>
        <w:jc w:val="both"/>
      </w:pPr>
      <w:r>
        <w:t xml:space="preserve">(в ред. </w:t>
      </w:r>
      <w:hyperlink r:id="rId49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jc w:val="right"/>
        <w:outlineLvl w:val="1"/>
      </w:pPr>
      <w:r>
        <w:t>Приложение</w:t>
      </w:r>
    </w:p>
    <w:p w:rsidR="007E3F3E" w:rsidRDefault="007E3F3E">
      <w:pPr>
        <w:pStyle w:val="ConsPlusNormal"/>
        <w:jc w:val="right"/>
      </w:pPr>
      <w:r>
        <w:t>к Порядку</w:t>
      </w:r>
    </w:p>
    <w:p w:rsidR="007E3F3E" w:rsidRDefault="007E3F3E">
      <w:pPr>
        <w:pStyle w:val="ConsPlusNormal"/>
        <w:jc w:val="right"/>
      </w:pPr>
      <w:r>
        <w:t>предоставления государственной</w:t>
      </w:r>
    </w:p>
    <w:p w:rsidR="007E3F3E" w:rsidRDefault="007E3F3E">
      <w:pPr>
        <w:pStyle w:val="ConsPlusNormal"/>
        <w:jc w:val="right"/>
      </w:pPr>
      <w:r>
        <w:t>поддержки сельскохозяйственного</w:t>
      </w:r>
    </w:p>
    <w:p w:rsidR="007E3F3E" w:rsidRDefault="007E3F3E">
      <w:pPr>
        <w:pStyle w:val="ConsPlusNormal"/>
        <w:jc w:val="right"/>
      </w:pPr>
      <w:r>
        <w:t>производства в Новосибирской области</w:t>
      </w:r>
    </w:p>
    <w:p w:rsidR="007E3F3E" w:rsidRDefault="007E3F3E">
      <w:pPr>
        <w:pStyle w:val="ConsPlusNormal"/>
        <w:jc w:val="right"/>
      </w:pPr>
      <w:r>
        <w:t>за счет средств областного бюджета</w:t>
      </w:r>
    </w:p>
    <w:p w:rsidR="007E3F3E" w:rsidRDefault="007E3F3E">
      <w:pPr>
        <w:pStyle w:val="ConsPlusNormal"/>
        <w:jc w:val="right"/>
      </w:pPr>
      <w:r>
        <w:t>Новосибирской области, в том числе</w:t>
      </w:r>
    </w:p>
    <w:p w:rsidR="007E3F3E" w:rsidRDefault="007E3F3E">
      <w:pPr>
        <w:pStyle w:val="ConsPlusNormal"/>
        <w:jc w:val="right"/>
      </w:pPr>
      <w:r>
        <w:t>источником финансового обеспечения которых</w:t>
      </w:r>
    </w:p>
    <w:p w:rsidR="007E3F3E" w:rsidRDefault="007E3F3E">
      <w:pPr>
        <w:pStyle w:val="ConsPlusNormal"/>
        <w:jc w:val="right"/>
      </w:pPr>
      <w:r>
        <w:t>являются субсидии, иные межбюджетные</w:t>
      </w:r>
    </w:p>
    <w:p w:rsidR="007E3F3E" w:rsidRDefault="007E3F3E">
      <w:pPr>
        <w:pStyle w:val="ConsPlusNormal"/>
        <w:jc w:val="right"/>
      </w:pPr>
      <w:r>
        <w:t>трансферты из федерального бюджета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Title"/>
        <w:jc w:val="center"/>
      </w:pPr>
      <w:bookmarkStart w:id="25" w:name="P233"/>
      <w:bookmarkEnd w:id="25"/>
      <w:r>
        <w:t>Размеры, условия предоставления, результаты предоставления</w:t>
      </w:r>
    </w:p>
    <w:p w:rsidR="007E3F3E" w:rsidRDefault="007E3F3E">
      <w:pPr>
        <w:pStyle w:val="ConsPlusTitle"/>
        <w:jc w:val="center"/>
      </w:pPr>
      <w:r>
        <w:t>и показатели, необходимые для достижения результатов</w:t>
      </w:r>
    </w:p>
    <w:p w:rsidR="007E3F3E" w:rsidRDefault="007E3F3E">
      <w:pPr>
        <w:pStyle w:val="ConsPlusTitle"/>
        <w:jc w:val="center"/>
      </w:pPr>
      <w:r>
        <w:t>предоставления государственной поддержки</w:t>
      </w:r>
    </w:p>
    <w:p w:rsidR="007E3F3E" w:rsidRDefault="007E3F3E">
      <w:pPr>
        <w:pStyle w:val="ConsPlusTitle"/>
        <w:jc w:val="center"/>
      </w:pPr>
      <w:r>
        <w:t>сельскохозяйственного производства в Новосибирской области</w:t>
      </w:r>
    </w:p>
    <w:p w:rsidR="007E3F3E" w:rsidRDefault="007E3F3E">
      <w:pPr>
        <w:pStyle w:val="ConsPlusTitle"/>
        <w:jc w:val="center"/>
      </w:pPr>
      <w:r>
        <w:t>субъектам государственной поддержки за счет средств</w:t>
      </w:r>
    </w:p>
    <w:p w:rsidR="007E3F3E" w:rsidRDefault="007E3F3E">
      <w:pPr>
        <w:pStyle w:val="ConsPlusTitle"/>
        <w:jc w:val="center"/>
      </w:pPr>
      <w:r>
        <w:t>областного бюджета Новосибирской области, источником</w:t>
      </w:r>
    </w:p>
    <w:p w:rsidR="007E3F3E" w:rsidRDefault="007E3F3E">
      <w:pPr>
        <w:pStyle w:val="ConsPlusTitle"/>
        <w:jc w:val="center"/>
      </w:pPr>
      <w:r>
        <w:t>финансового обеспечения которых являются субсидии, иные</w:t>
      </w:r>
    </w:p>
    <w:p w:rsidR="007E3F3E" w:rsidRDefault="007E3F3E">
      <w:pPr>
        <w:pStyle w:val="ConsPlusTitle"/>
        <w:jc w:val="center"/>
      </w:pPr>
      <w:r>
        <w:t>межбюджетные трансферты из федерального бюджета,</w:t>
      </w:r>
    </w:p>
    <w:p w:rsidR="007E3F3E" w:rsidRDefault="007E3F3E">
      <w:pPr>
        <w:pStyle w:val="ConsPlusTitle"/>
        <w:jc w:val="center"/>
      </w:pPr>
      <w:r>
        <w:t>и перечень документов для их получения</w:t>
      </w:r>
    </w:p>
    <w:p w:rsidR="007E3F3E" w:rsidRDefault="007E3F3E">
      <w:pPr>
        <w:pStyle w:val="ConsPlusTitle"/>
        <w:jc w:val="center"/>
      </w:pPr>
      <w:r>
        <w:t>(далее - Условия предоставления субсидий)</w:t>
      </w:r>
    </w:p>
    <w:p w:rsidR="007E3F3E" w:rsidRDefault="007E3F3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E3F3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E3F3E" w:rsidRDefault="007E3F3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E3F3E" w:rsidRDefault="007E3F3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E3F3E" w:rsidRDefault="007E3F3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E3F3E" w:rsidRDefault="007E3F3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7E3F3E" w:rsidRDefault="007E3F3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11.10.2022 </w:t>
            </w:r>
            <w:hyperlink r:id="rId50">
              <w:r>
                <w:rPr>
                  <w:color w:val="0000FF"/>
                </w:rPr>
                <w:t>N 463-п</w:t>
              </w:r>
            </w:hyperlink>
            <w:r>
              <w:rPr>
                <w:color w:val="392C69"/>
              </w:rPr>
              <w:t xml:space="preserve">, от 09.03.2023 </w:t>
            </w:r>
            <w:hyperlink r:id="rId51">
              <w:r>
                <w:rPr>
                  <w:color w:val="0000FF"/>
                </w:rPr>
                <w:t>N 80-п</w:t>
              </w:r>
            </w:hyperlink>
            <w:r>
              <w:rPr>
                <w:color w:val="392C69"/>
              </w:rPr>
              <w:t xml:space="preserve">, от 17.10.2023 </w:t>
            </w:r>
            <w:hyperlink r:id="rId52">
              <w:r>
                <w:rPr>
                  <w:color w:val="0000FF"/>
                </w:rPr>
                <w:t>N 475-п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E3F3E" w:rsidRDefault="007E3F3E">
            <w:pPr>
              <w:pStyle w:val="ConsPlusNormal"/>
            </w:pPr>
          </w:p>
        </w:tc>
      </w:tr>
    </w:tbl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sectPr w:rsidR="007E3F3E" w:rsidSect="008C4019">
          <w:headerReference w:type="even" r:id="rId53"/>
          <w:headerReference w:type="default" r:id="rId54"/>
          <w:footerReference w:type="even" r:id="rId55"/>
          <w:footerReference w:type="default" r:id="rId56"/>
          <w:headerReference w:type="first" r:id="rId57"/>
          <w:footerReference w:type="first" r:id="rId5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89"/>
        <w:gridCol w:w="2259"/>
        <w:gridCol w:w="2044"/>
        <w:gridCol w:w="2702"/>
        <w:gridCol w:w="2144"/>
        <w:gridCol w:w="2300"/>
        <w:gridCol w:w="2722"/>
      </w:tblGrid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bookmarkStart w:id="26" w:name="_GoBack"/>
            <w:r>
              <w:lastRenderedPageBreak/>
              <w:t>N п/п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  <w:jc w:val="center"/>
            </w:pPr>
            <w:r>
              <w:t>Виды расходов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  <w:jc w:val="center"/>
            </w:pPr>
            <w:r>
              <w:t>Основания выплаты субсидии</w:t>
            </w:r>
          </w:p>
        </w:tc>
        <w:tc>
          <w:tcPr>
            <w:tcW w:w="1094" w:type="pct"/>
          </w:tcPr>
          <w:p w:rsidR="007E3F3E" w:rsidRDefault="007E3F3E">
            <w:pPr>
              <w:pStyle w:val="ConsPlusNormal"/>
              <w:jc w:val="center"/>
            </w:pPr>
            <w:r>
              <w:t>Размеры субсидий</w:t>
            </w:r>
          </w:p>
        </w:tc>
        <w:tc>
          <w:tcPr>
            <w:tcW w:w="953" w:type="pct"/>
          </w:tcPr>
          <w:p w:rsidR="007E3F3E" w:rsidRDefault="007E3F3E">
            <w:pPr>
              <w:pStyle w:val="ConsPlusNormal"/>
              <w:jc w:val="center"/>
            </w:pPr>
            <w:r>
              <w:t>Условия предоставления субсидии</w:t>
            </w:r>
          </w:p>
        </w:tc>
        <w:tc>
          <w:tcPr>
            <w:tcW w:w="578" w:type="pct"/>
          </w:tcPr>
          <w:p w:rsidR="007E3F3E" w:rsidRDefault="007E3F3E">
            <w:pPr>
              <w:pStyle w:val="ConsPlusNormal"/>
              <w:jc w:val="center"/>
            </w:pPr>
            <w:r>
              <w:t>Результаты, в целях достижения которых предоставляется субсидия, с показателями, необходимыми для достижения результатов, в целях достижения которых предоставляется субсидия</w:t>
            </w:r>
          </w:p>
        </w:tc>
        <w:tc>
          <w:tcPr>
            <w:tcW w:w="938" w:type="pct"/>
          </w:tcPr>
          <w:p w:rsidR="007E3F3E" w:rsidRDefault="007E3F3E">
            <w:pPr>
              <w:pStyle w:val="ConsPlusNormal"/>
              <w:jc w:val="center"/>
            </w:pPr>
            <w:r>
              <w:t>Перечень документов для предоставления субсидий</w:t>
            </w:r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Поддержка сельскохозяйственных товаропроизводителей по отдельным подотраслям растениеводства и животноводства: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</w:tcPr>
          <w:p w:rsidR="007E3F3E" w:rsidRDefault="007E3F3E">
            <w:pPr>
              <w:pStyle w:val="ConsPlusNormal"/>
            </w:pPr>
          </w:p>
        </w:tc>
        <w:tc>
          <w:tcPr>
            <w:tcW w:w="953" w:type="pct"/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</w:tcPr>
          <w:p w:rsidR="007E3F3E" w:rsidRDefault="007E3F3E">
            <w:pPr>
              <w:pStyle w:val="ConsPlusNormal"/>
            </w:pP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t>1)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возмещение части затрат на проведение комплекса агротехнологических работ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hyperlink r:id="rId59">
              <w:r>
                <w:rPr>
                  <w:color w:val="0000FF"/>
                </w:rPr>
                <w:t>Приложение N 7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</w:t>
            </w:r>
            <w:r>
              <w:lastRenderedPageBreak/>
              <w:t>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Р = Z x Q,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Z - показатели фактически произведенных затрат (га);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ставка на 1 гектар посевной площади, занятой посевами зерновых, зернобобовых, кормовых и масличных (за исключением рапса и сои) сельскохозяйственных </w:t>
            </w:r>
            <w:r>
              <w:lastRenderedPageBreak/>
              <w:t xml:space="preserve">культур (рублей), утверждаемая приказом Минсельхоза НСО, в соответствии с </w:t>
            </w:r>
            <w:hyperlink r:id="rId60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продовольствия".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Z = Z1 + Z2 x 2,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Z1 - незастрахованная площадь в предыдущем году посева зерновых, зернобобовых, кормовых и масличных (за исключением рапса и сои) сельскохозяйственных культур;</w:t>
            </w:r>
          </w:p>
          <w:p w:rsidR="007E3F3E" w:rsidRDefault="007E3F3E">
            <w:pPr>
              <w:pStyle w:val="ConsPlusNormal"/>
              <w:jc w:val="both"/>
            </w:pPr>
            <w:r>
              <w:t>Z2 - застрахованная площадь в предыдущем году посева зерновых, зернобобовых, кормовых и масличных (за исключением рапса и сои) сельскохозяйственных культур.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Q = Cу x Кбп,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Q - ставка на один гектар посевных площадей с учетом биоклиматического потенциала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Кбп - коэффициент биоклиматического потенциала по муниципальному району Новосибирской области.</w:t>
            </w:r>
          </w:p>
          <w:p w:rsidR="007E3F3E" w:rsidRDefault="007E3F3E">
            <w:pPr>
              <w:pStyle w:val="ConsPlusNormal"/>
              <w:jc w:val="both"/>
            </w:pPr>
            <w:r>
              <w:t>Коэффициент биоклиматического потенциала по муниципальному району Новосибирской области рассчитывается в соответствии с методикой расчета коэффициентов биоклиматического потенциала по муниципальному району Новосибирской области, утверждаемой приказом Минсельхоза НСО;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Cу - количество условных гектаров, которое рассчитывается как сумма площадей по каждой сельскохозяйственной культуре, умноженных на коэффициент перевода </w:t>
            </w:r>
            <w:r>
              <w:lastRenderedPageBreak/>
              <w:t>каждой культуры в универсальные единицы: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Sy = (S1 x К1) + (S2 x К2) +... (Sn x Кn),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Субсидии предоставляются субъектам государственной поддержки, включенным в единый реестр субъектов малого и среднего предпринимательства, отвечающим критериям отнесения к субъектам малого </w:t>
            </w:r>
            <w:r>
              <w:lastRenderedPageBreak/>
              <w:t xml:space="preserve">предпринимательства в соответствии с Федеральным </w:t>
            </w:r>
            <w:hyperlink r:id="rId61">
              <w:r>
                <w:rPr>
                  <w:color w:val="0000FF"/>
                </w:rPr>
                <w:t>законом</w:t>
              </w:r>
            </w:hyperlink>
            <w:r>
              <w:t xml:space="preserve"> от 24.07.2007 N 209-ФЗ "О развитии малого и среднего предпринимательства в Российской Федерации", по ставке на 1 гектар посевной площади, занятой зерновыми, зернобобовыми, масличными (за исключением рапса и сои), кормовыми сельскохозяйственными культурами для каждого муниципального района Новосибирской области за предшествующий год.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Субсидии предоставляются субъектам государственной поддержки при условии, что на посев при проведении агротехнологических </w:t>
            </w:r>
            <w:r>
              <w:lastRenderedPageBreak/>
              <w:t xml:space="preserve">работ использовались семена сельскохозяйственных культур, сорта или гибриды которых включены в Государственный реестр селекционных достижений, а также при условии, что сортовые и посевные качества таких семян соответствуют </w:t>
            </w:r>
            <w:hyperlink r:id="rId62">
              <w:r>
                <w:rPr>
                  <w:color w:val="0000FF"/>
                </w:rPr>
                <w:t>ГОСТ Р 52325-2005</w:t>
              </w:r>
            </w:hyperlink>
            <w:r>
              <w:t xml:space="preserve">, </w:t>
            </w:r>
            <w:hyperlink r:id="rId63">
              <w:r>
                <w:rPr>
                  <w:color w:val="0000FF"/>
                </w:rPr>
                <w:t>ГОСТ Р 58472-2019</w:t>
              </w:r>
            </w:hyperlink>
            <w:r>
              <w:t>.</w:t>
            </w:r>
          </w:p>
          <w:p w:rsidR="007E3F3E" w:rsidRDefault="007E3F3E">
            <w:pPr>
              <w:pStyle w:val="ConsPlusNormal"/>
              <w:jc w:val="both"/>
            </w:pPr>
            <w:r>
              <w:t>При предоставлении субсидии устанавливается повышающий коэффициент:</w:t>
            </w:r>
          </w:p>
          <w:p w:rsidR="007E3F3E" w:rsidRDefault="007E3F3E">
            <w:pPr>
              <w:pStyle w:val="ConsPlusNormal"/>
              <w:jc w:val="both"/>
            </w:pPr>
            <w:r>
              <w:t>2 - для посевных площадей, отраженных в проектно-сметной документации, при проведении получателями средств работ по фосфоритованию и (или) гипсованию посевных площадей;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2 - для посевных </w:t>
            </w:r>
            <w:r>
              <w:lastRenderedPageBreak/>
              <w:t>площадей, в отношении которых получателями средств осуществляется страхование сельскохозяйственных культур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1. Размер посевных площадей, занятых зерновыми, зернобобовыми, масличными (за исключением рапса и сои) и кормовыми сельскохозяйственными культурами (в га).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Допускается установление в соглашении значений показателей, необходимых для </w:t>
            </w:r>
            <w:r>
              <w:lastRenderedPageBreak/>
              <w:t>достижения результата предоставления субсидии, ниже значения по отношению к предшествующему году при представлении субъектом государственной поддержки в Минсельхоз НСО документов, подтверждающих наступление хотя бы одного из следующих обстоятельств:</w:t>
            </w:r>
          </w:p>
          <w:p w:rsidR="007E3F3E" w:rsidRDefault="007E3F3E">
            <w:pPr>
              <w:pStyle w:val="ConsPlusNormal"/>
              <w:jc w:val="both"/>
            </w:pPr>
            <w:r>
              <w:t>1. Изъятие пашни для государственных и муниципальных нужд.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2. Уменьшение посевной площади в связи с расторжением арендодателем в одностороннем порядке договора аренды земельного участка с субъектом государственной поддержки (при отсутствии нарушений условий договора аренды земельного </w:t>
            </w:r>
            <w:r>
              <w:lastRenderedPageBreak/>
              <w:t>участка со стороны субъекта государственной поддержки).</w:t>
            </w:r>
          </w:p>
          <w:p w:rsidR="007E3F3E" w:rsidRDefault="007E3F3E">
            <w:pPr>
              <w:pStyle w:val="ConsPlusNormal"/>
              <w:jc w:val="both"/>
            </w:pPr>
            <w:r>
              <w:t>3. Уменьшение посевной площади в связи с уточнением границ земельного участка.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lastRenderedPageBreak/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Сведения о размере посевных площадей, занятых сельскохозяйственными культурами по видам культур, по форме, утверждаемой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 xml:space="preserve">3. Сведения о производственных затратах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4. Копия протокола </w:t>
            </w:r>
            <w:r>
              <w:lastRenderedPageBreak/>
              <w:t>испытаний или сертификата соответствия.</w:t>
            </w:r>
          </w:p>
          <w:p w:rsidR="007E3F3E" w:rsidRDefault="007E3F3E">
            <w:pPr>
              <w:pStyle w:val="ConsPlusNormal"/>
            </w:pPr>
            <w:r>
              <w:t>5. Сведения о размере посевных площадей, на которых проводились работы по фосфоритованию и (или) гипсованию, по форме, утверждаемой приказом Минсельхоза НСО (при проведении соответствующих работ).</w:t>
            </w:r>
          </w:p>
          <w:p w:rsidR="007E3F3E" w:rsidRDefault="007E3F3E">
            <w:pPr>
              <w:pStyle w:val="ConsPlusNormal"/>
            </w:pPr>
            <w:r>
              <w:t>6. Сведения о размере застрахованных посевных площадей по форме, утверждаемой приказом Минсельхоза НСО (при заключении договора сельскохозяйственного страхования).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>S1, S2, ... Sn - посевные площади сельскохозяйственной культуры;</w:t>
            </w:r>
          </w:p>
          <w:p w:rsidR="007E3F3E" w:rsidRDefault="007E3F3E">
            <w:pPr>
              <w:pStyle w:val="ConsPlusNormal"/>
              <w:jc w:val="both"/>
            </w:pPr>
            <w:r>
              <w:t>К1, К2, ... Кn - коэффициенты перевода культуры в универсальные единицы, утверждаемые приказом Минсельхоза НСО, согласованные с профильным комитетом Законодательного Собрания Новосибирской области</w:t>
            </w:r>
          </w:p>
        </w:tc>
        <w:tc>
          <w:tcPr>
            <w:tcW w:w="953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 xml:space="preserve">4. Уменьшение посевной площади в связи с природно-климатическими условиями при введении режима чрезвычайной ситуации в соответствии с Федеральным </w:t>
            </w:r>
            <w:hyperlink r:id="rId64">
              <w:r>
                <w:rPr>
                  <w:color w:val="0000FF"/>
                </w:rPr>
                <w:t>законом</w:t>
              </w:r>
            </w:hyperlink>
            <w:r>
              <w:t xml:space="preserve"> от 21.12.1994 N 68-ФЗ "О защите населения и территорий от чрезвычайных ситуаций природного и техногенного характера".</w:t>
            </w:r>
          </w:p>
          <w:p w:rsidR="007E3F3E" w:rsidRDefault="007E3F3E">
            <w:pPr>
              <w:pStyle w:val="ConsPlusNormal"/>
              <w:jc w:val="both"/>
            </w:pPr>
            <w:r>
              <w:t>5. Изменение структуры посевных площадей при сохранении общей посевной площади</w:t>
            </w:r>
          </w:p>
        </w:tc>
        <w:tc>
          <w:tcPr>
            <w:tcW w:w="93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5000" w:type="pct"/>
            <w:gridSpan w:val="7"/>
            <w:tcBorders>
              <w:top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 xml:space="preserve">(в ред. постановлений Правительства Новосибирской области от 11.10.2022 </w:t>
            </w:r>
            <w:hyperlink r:id="rId65">
              <w:r>
                <w:rPr>
                  <w:color w:val="0000FF"/>
                </w:rPr>
                <w:t>N 463-п</w:t>
              </w:r>
            </w:hyperlink>
            <w:r>
              <w:t>,</w:t>
            </w:r>
          </w:p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от 09.03.2023 </w:t>
            </w:r>
            <w:hyperlink r:id="rId66">
              <w:r>
                <w:rPr>
                  <w:color w:val="0000FF"/>
                </w:rPr>
                <w:t>N 80-п</w:t>
              </w:r>
            </w:hyperlink>
            <w:r>
              <w:t>)</w:t>
            </w:r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lastRenderedPageBreak/>
              <w:t>2)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возмещение части затрат на приобретение элитных семян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  <w:hyperlink r:id="rId67">
              <w:r>
                <w:rPr>
                  <w:color w:val="0000FF"/>
                </w:rPr>
                <w:t>Приложение N 7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1094" w:type="pct"/>
          </w:tcPr>
          <w:p w:rsidR="007E3F3E" w:rsidRDefault="007E3F3E">
            <w:pPr>
              <w:pStyle w:val="ConsPlusNormal"/>
              <w:jc w:val="both"/>
            </w:pPr>
            <w:r>
              <w:t>Р = Z x Q,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Z - показатели фактически произведенных затрат (га);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ставка на 1 гектар площади, засеваемой элитными семенами (рублей), утверждаемая приказом Минсельхоза НСО, в соответствии с </w:t>
            </w:r>
            <w:hyperlink r:id="rId68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953" w:type="pct"/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</w:tcPr>
          <w:p w:rsidR="007E3F3E" w:rsidRDefault="007E3F3E">
            <w:pPr>
              <w:pStyle w:val="ConsPlusNormal"/>
              <w:jc w:val="both"/>
            </w:pPr>
            <w:r>
              <w:t>Доля площади, засеваемой элитными семенами, в общей площади посевов, занятой семенами сортов растений (процентов)</w:t>
            </w: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Копия договора поставки или договора купли-продажи.</w:t>
            </w:r>
          </w:p>
          <w:p w:rsidR="007E3F3E" w:rsidRDefault="007E3F3E">
            <w:pPr>
              <w:pStyle w:val="ConsPlusNormal"/>
            </w:pPr>
            <w:r>
              <w:t>3. Копия счета-фактуры (товарной накладной) либо универсального передаточного документа, подтверждающих затраты.</w:t>
            </w:r>
          </w:p>
          <w:p w:rsidR="007E3F3E" w:rsidRDefault="007E3F3E">
            <w:pPr>
              <w:pStyle w:val="ConsPlusNormal"/>
            </w:pPr>
            <w:r>
              <w:t>4. Копии документов, подтверждающих оплату.</w:t>
            </w:r>
          </w:p>
          <w:p w:rsidR="007E3F3E" w:rsidRDefault="007E3F3E">
            <w:pPr>
              <w:pStyle w:val="ConsPlusNormal"/>
            </w:pPr>
            <w:r>
              <w:t>5. Копии сертификатов соответствия.</w:t>
            </w:r>
          </w:p>
          <w:p w:rsidR="007E3F3E" w:rsidRDefault="007E3F3E">
            <w:pPr>
              <w:pStyle w:val="ConsPlusNormal"/>
            </w:pPr>
            <w:r>
              <w:t xml:space="preserve">6. Копия акта расхода семян и посадочного материала, применяемого в соответствии с </w:t>
            </w:r>
            <w:hyperlink r:id="rId69">
              <w:r>
                <w:rPr>
                  <w:color w:val="0000FF"/>
                </w:rPr>
                <w:t>приказом</w:t>
              </w:r>
            </w:hyperlink>
            <w:r>
              <w:t xml:space="preserve"> МСХ РФ от 31.01.2003 N 26 "Об утверждении Методических рекомендаций по бухгалтерскому учету материально-производственных запасов в сельскохозяйственных организациях".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lastRenderedPageBreak/>
              <w:t>3)</w:t>
            </w:r>
          </w:p>
        </w:tc>
        <w:tc>
          <w:tcPr>
            <w:tcW w:w="4844" w:type="pct"/>
            <w:gridSpan w:val="6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 xml:space="preserve">Утратил силу. - </w:t>
            </w:r>
            <w:hyperlink r:id="rId7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Новосибирской области от 09.03.2023 N 80-п</w:t>
            </w:r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t>4)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поддержка племенного животноводства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</w:tcPr>
          <w:p w:rsidR="007E3F3E" w:rsidRDefault="007E3F3E">
            <w:pPr>
              <w:pStyle w:val="ConsPlusNormal"/>
            </w:pPr>
          </w:p>
        </w:tc>
        <w:tc>
          <w:tcPr>
            <w:tcW w:w="953" w:type="pct"/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</w:tcPr>
          <w:p w:rsidR="007E3F3E" w:rsidRDefault="007E3F3E">
            <w:pPr>
              <w:pStyle w:val="ConsPlusNormal"/>
            </w:pP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t>а)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возмещение части затрат на племенное маточное поголовье сельскохозяйственных животных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  <w:hyperlink r:id="rId71">
              <w:r>
                <w:rPr>
                  <w:color w:val="0000FF"/>
                </w:rPr>
                <w:t>Приложение N 7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1094" w:type="pct"/>
          </w:tcPr>
          <w:p w:rsidR="007E3F3E" w:rsidRDefault="007E3F3E">
            <w:pPr>
              <w:pStyle w:val="ConsPlusNormal"/>
              <w:jc w:val="both"/>
            </w:pPr>
            <w:r>
              <w:t>Р = Z x Q,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Z - племенное маточное поголовье сельскохозяйственных животных (условных голов);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ставка на 1 условную голову (рублей), утверждаемая приказом Минсельхоза НСО, в соответствии с </w:t>
            </w:r>
            <w:hyperlink r:id="rId72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953" w:type="pct"/>
          </w:tcPr>
          <w:p w:rsidR="007E3F3E" w:rsidRDefault="007E3F3E">
            <w:pPr>
              <w:pStyle w:val="ConsPlusNormal"/>
              <w:jc w:val="both"/>
            </w:pPr>
            <w:r>
              <w:t>Предоставление субсидии осуществляется субъектам государственной поддержки, включенным в порядке, устанавливаемом Минсельхозом НСО, в перечень сельскохозяйственных товаропроизводителей на поддержку племенного животноводства на текущий год (далее - Перечень), утверждаемый Минсельхозом НСО не позднее первого ноября текущего года по согласованию с МСХ РФ.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В Перечень включаются </w:t>
            </w:r>
            <w:r>
              <w:lastRenderedPageBreak/>
              <w:t xml:space="preserve">сельскохозяйственные товаропроизводители, соответствующие </w:t>
            </w:r>
            <w:hyperlink w:anchor="P882">
              <w:r>
                <w:rPr>
                  <w:color w:val="0000FF"/>
                </w:rPr>
                <w:t>условиям</w:t>
              </w:r>
            </w:hyperlink>
            <w:r>
              <w:t>, установленным приложением N 1 к Условиям предоставления субсидий</w:t>
            </w:r>
          </w:p>
        </w:tc>
        <w:tc>
          <w:tcPr>
            <w:tcW w:w="578" w:type="pct"/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Племенное маточное поголовье сельскохозяйственных животных (в условных головах)</w:t>
            </w: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Копия свидетельства МСХ РФ о регистрации в государственном племенном регистре.</w:t>
            </w:r>
          </w:p>
          <w:p w:rsidR="007E3F3E" w:rsidRDefault="007E3F3E">
            <w:pPr>
              <w:pStyle w:val="ConsPlusNormal"/>
            </w:pPr>
            <w:r>
              <w:t>3. Сведения</w:t>
            </w:r>
          </w:p>
          <w:p w:rsidR="007E3F3E" w:rsidRDefault="007E3F3E">
            <w:pPr>
              <w:pStyle w:val="ConsPlusNormal"/>
            </w:pPr>
            <w:r>
              <w:t>о состоянии животноводства по форме, утверждаемой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>4. Отчет о движении скота и птицы на ферме за отчетный финансовый год и на первое число месяца обращения в министерство по форме, утверждаемой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 xml:space="preserve">5. Сведения о производственных затратах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t>б)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возмещение части затрат на племенных быков-производителей, оцененных по качеству потомства или находящихся в процессе оценки этого качества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  <w:hyperlink r:id="rId73">
              <w:r>
                <w:rPr>
                  <w:color w:val="0000FF"/>
                </w:rPr>
                <w:t>Приложение N 7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от 14.07.2012 N 717 "О Государственной программе развития сельского хозяйства и регулирования рынков сельскохозяйственной продукции, </w:t>
            </w:r>
            <w:r>
              <w:lastRenderedPageBreak/>
              <w:t>сырья и продовольствия"</w:t>
            </w:r>
          </w:p>
        </w:tc>
        <w:tc>
          <w:tcPr>
            <w:tcW w:w="1094" w:type="pct"/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Р = Z x Q,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Z - численность племенных быков-производителей, оцененных по качеству потомства или находящихся в процессе оценки этого качества (голов);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ставка на 1 голову (рублей), утверждаемая приказом Минсельхоза НСО, в соответствии с </w:t>
            </w:r>
            <w:hyperlink r:id="rId74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</w:t>
            </w:r>
            <w:r>
              <w:lastRenderedPageBreak/>
              <w:t>сельскохозяйственной продукции, сырья и продовольствия"</w:t>
            </w:r>
          </w:p>
        </w:tc>
        <w:tc>
          <w:tcPr>
            <w:tcW w:w="953" w:type="pct"/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Предоставление субсидии осуществляется субъектам государственной поддержки, включенным в порядке, устанавливаемом Минсельхозом НСО, в перечень сельскохозяйственных товаропроизводителей на поддержку племенного животноводства на текущий год (далее - Перечень), утверждаемый Минсельхозом НСО не позднее первого ноября текущего </w:t>
            </w:r>
            <w:r>
              <w:lastRenderedPageBreak/>
              <w:t>года по согласованию с МСХ РФ.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В Перечень включаются сельскохозяйственные товаропроизводители, соответствующие </w:t>
            </w:r>
            <w:hyperlink w:anchor="P882">
              <w:r>
                <w:rPr>
                  <w:color w:val="0000FF"/>
                </w:rPr>
                <w:t>условиям</w:t>
              </w:r>
            </w:hyperlink>
            <w:r>
              <w:t>, установленным приложением N 1 к Условиям предоставления субсидий</w:t>
            </w:r>
          </w:p>
        </w:tc>
        <w:tc>
          <w:tcPr>
            <w:tcW w:w="578" w:type="pct"/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Численность племенных быков-производителей, оцененных по качеству потомства или находящихся в процессе оценки этого качества (в головах)</w:t>
            </w: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Копия свидетельства МСХ РФ о регистрации</w:t>
            </w:r>
          </w:p>
          <w:p w:rsidR="007E3F3E" w:rsidRDefault="007E3F3E">
            <w:pPr>
              <w:pStyle w:val="ConsPlusNormal"/>
            </w:pPr>
            <w:r>
              <w:t>в государственном племенном регистре.</w:t>
            </w:r>
          </w:p>
          <w:p w:rsidR="007E3F3E" w:rsidRDefault="007E3F3E">
            <w:pPr>
              <w:pStyle w:val="ConsPlusNormal"/>
            </w:pPr>
            <w:r>
              <w:t>3. Сведения о состоянии животноводства по форме, утверждаемой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>4. Отчет о движении скота и птицы на ферме за отчетный финансовый год и на первое число месяца обращения в министерство по форме, утверждаемой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 xml:space="preserve">5. Сведения о производственных затратах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6. Копия племенного свидетельства быка-</w:t>
            </w:r>
            <w:r>
              <w:lastRenderedPageBreak/>
              <w:t>производителя.</w:t>
            </w:r>
          </w:p>
          <w:p w:rsidR="007E3F3E" w:rsidRDefault="007E3F3E">
            <w:pPr>
              <w:pStyle w:val="ConsPlusNormal"/>
            </w:pPr>
            <w:r>
              <w:t>7. Копия договора на проведение оценки (проверки) быков-производителей по качеству потомства.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lastRenderedPageBreak/>
              <w:t>5)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возмещение части затрат сельскохозяйственных товаропроизводителей на уплату страховой премии, начисленной по договорам сельскохозяйственного страхования в области растениеводства и (или) животноводства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  <w:hyperlink r:id="rId75">
              <w:r>
                <w:rPr>
                  <w:color w:val="0000FF"/>
                </w:rPr>
                <w:t>Приложение N 7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от 14.07.2012 N 717 "О Государственной программе развития сельского </w:t>
            </w:r>
            <w:r>
              <w:lastRenderedPageBreak/>
              <w:t>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1094" w:type="pct"/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Р = Z x K,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Z - размер фактически произведенных затрат на уплату страховой премии по договору сельскохозяйственного страхования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К - размер возмещения затрат, определяемый в соответствии с </w:t>
            </w:r>
            <w:hyperlink r:id="rId76">
              <w:r>
                <w:rPr>
                  <w:color w:val="0000FF"/>
                </w:rPr>
                <w:t>частью 3 статьи 3</w:t>
              </w:r>
            </w:hyperlink>
            <w:r>
              <w:t xml:space="preserve"> Федерального закона от 25.07.2011 N 260-ФЗ "О государственной поддержке в сфере </w:t>
            </w:r>
            <w:r>
              <w:lastRenderedPageBreak/>
              <w:t>сельскохозяйственного страхования и о внесении изменений в Федеральный закон "О развитии сельского хозяйства" (%)</w:t>
            </w:r>
          </w:p>
        </w:tc>
        <w:tc>
          <w:tcPr>
            <w:tcW w:w="953" w:type="pct"/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Субсидии предоставляются при условии уплаты страховых премий, начисленных по действующим в текущем финансовом году договорам сельскохозяйственного страхования на дату принятия решения о предоставлении государственной поддержки, а также начисленных и уплаченных </w:t>
            </w:r>
            <w:r>
              <w:lastRenderedPageBreak/>
              <w:t>сельскохозяйственными товаропроизводителями в предшествующем финансовом году в полном объеме, в случае непредставления соответствующей субсидии в предшествующем финансовом году на возмещение указанных затрат, понесенных в предшествующем финансовом году</w:t>
            </w:r>
          </w:p>
        </w:tc>
        <w:tc>
          <w:tcPr>
            <w:tcW w:w="578" w:type="pct"/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1. Размер застрахованных посевных (посадочных) площадей (в га).</w:t>
            </w:r>
          </w:p>
          <w:p w:rsidR="007E3F3E" w:rsidRDefault="007E3F3E">
            <w:pPr>
              <w:pStyle w:val="ConsPlusNormal"/>
              <w:jc w:val="both"/>
            </w:pPr>
            <w:r>
              <w:t>2. Численность застрахованного поголовья сельскохозяйственных животных (в условных головах)</w:t>
            </w: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Копия договора сельскохозяйственного страхования.</w:t>
            </w:r>
          </w:p>
          <w:p w:rsidR="007E3F3E" w:rsidRDefault="007E3F3E">
            <w:pPr>
              <w:pStyle w:val="ConsPlusNormal"/>
            </w:pPr>
            <w:r>
              <w:t>3. Копии платежных поручений или иных документов, подтверждающих уплату сельскохозяйственным товаропроизводителям страховой премии по договору страхования.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Стимулирование развития приоритетных подотраслей агропромышленного комплекса: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</w:tcPr>
          <w:p w:rsidR="007E3F3E" w:rsidRDefault="007E3F3E">
            <w:pPr>
              <w:pStyle w:val="ConsPlusNormal"/>
            </w:pPr>
          </w:p>
        </w:tc>
        <w:tc>
          <w:tcPr>
            <w:tcW w:w="953" w:type="pct"/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</w:tcPr>
          <w:p w:rsidR="007E3F3E" w:rsidRDefault="007E3F3E">
            <w:pPr>
              <w:pStyle w:val="ConsPlusNormal"/>
            </w:pP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t>1)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возмещение части затрат на закладку многолетних насаждений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hyperlink r:id="rId77">
              <w:r>
                <w:rPr>
                  <w:color w:val="0000FF"/>
                </w:rPr>
                <w:t>Приложение N 8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</w:t>
            </w:r>
            <w:r>
              <w:lastRenderedPageBreak/>
              <w:t>ой продукции, сырья и продовольствия, утвержденной постановлением Правительства РФ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Р = Z x (Q x (1 + (Ks - 1) + (Kp - 1) + (Kq - 1)),</w:t>
            </w:r>
          </w:p>
          <w:p w:rsidR="007E3F3E" w:rsidRDefault="007E3F3E">
            <w:pPr>
              <w:pStyle w:val="ConsPlusNormal"/>
              <w:jc w:val="both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Z - показатели фактически произведенных затрат (га);</w:t>
            </w:r>
          </w:p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Q - ставка на 1 гектар площади закладки и (или) раскорчевки (рублей), утверждаемая приказом Минсельхоза НСО, в соответствии с </w:t>
            </w:r>
            <w:hyperlink r:id="rId78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продовольствия";</w:t>
            </w:r>
          </w:p>
          <w:p w:rsidR="007E3F3E" w:rsidRDefault="007E3F3E">
            <w:pPr>
              <w:pStyle w:val="ConsPlusNormal"/>
              <w:jc w:val="both"/>
            </w:pPr>
            <w:r>
              <w:t>Ks - повышающий коэффициент: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для садов интенсивного типа </w:t>
            </w:r>
            <w:hyperlink w:anchor="P857">
              <w:r>
                <w:rPr>
                  <w:color w:val="0000FF"/>
                </w:rPr>
                <w:t>&lt;***&gt;</w:t>
              </w:r>
            </w:hyperlink>
            <w:r>
              <w:t xml:space="preserve"> с плотностью посадки свыше 1250 растений на 1 гектар - не менее 1,4, свыше 2500 растений на 1 гектар - не менее 1,7, свыше 3500 растений на 1 гектар - не менее 3;</w:t>
            </w:r>
          </w:p>
          <w:p w:rsidR="007E3F3E" w:rsidRDefault="007E3F3E">
            <w:pPr>
              <w:pStyle w:val="ConsPlusNormal"/>
              <w:jc w:val="both"/>
            </w:pPr>
            <w:r>
              <w:t>для питомников, за исключением маточных насаждений плодовых и ягодных культур, заложенных базисными растениями, - не менее 3;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для маточных насаждений, </w:t>
            </w:r>
            <w:r>
              <w:lastRenderedPageBreak/>
              <w:t>заложенных базисными растениями, - не менее 4;</w:t>
            </w:r>
          </w:p>
          <w:p w:rsidR="007E3F3E" w:rsidRDefault="007E3F3E">
            <w:pPr>
              <w:pStyle w:val="ConsPlusNormal"/>
              <w:jc w:val="both"/>
            </w:pPr>
            <w:r>
              <w:t>для ягодных кустарниковых насаждений - не менее 1,1;</w:t>
            </w:r>
          </w:p>
          <w:p w:rsidR="007E3F3E" w:rsidRDefault="007E3F3E">
            <w:pPr>
              <w:pStyle w:val="ConsPlusNormal"/>
              <w:jc w:val="both"/>
            </w:pPr>
            <w:r>
              <w:t>для ягодных кустарниковых насаждений с установкой шпалерных конструкций - не менее 1,4;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Kp - коэффициент, применяемый в случае невыполнения получателем средств условий об использовании семян и посадочного материала сельскохозяйственных культур, сорта или гибриды которых внесены в Государственный реестр селекционных достижений, а также при условии, что сортовые и посевные качества таких семян и посадочного материала соответствуют </w:t>
            </w:r>
            <w:hyperlink r:id="rId79">
              <w:r>
                <w:rPr>
                  <w:color w:val="0000FF"/>
                </w:rPr>
                <w:t>ГОСТ Р 52325-2005</w:t>
              </w:r>
            </w:hyperlink>
            <w:r>
              <w:t xml:space="preserve">, </w:t>
            </w:r>
            <w:hyperlink r:id="rId80">
              <w:r>
                <w:rPr>
                  <w:color w:val="0000FF"/>
                </w:rPr>
                <w:t>ГОСТ Р 32592-2013</w:t>
              </w:r>
            </w:hyperlink>
            <w:r>
              <w:t xml:space="preserve">, ГОСТ Р 30106-94, </w:t>
            </w:r>
            <w:hyperlink r:id="rId81">
              <w:r>
                <w:rPr>
                  <w:color w:val="0000FF"/>
                </w:rPr>
                <w:t>ГОСТ Р 70191-2022</w:t>
              </w:r>
            </w:hyperlink>
            <w:r>
              <w:t xml:space="preserve">, </w:t>
            </w:r>
            <w:hyperlink r:id="rId82">
              <w:r>
                <w:rPr>
                  <w:color w:val="0000FF"/>
                </w:rPr>
                <w:t>ГОСТ Р 55758-2013</w:t>
              </w:r>
            </w:hyperlink>
            <w:r>
              <w:t xml:space="preserve"> и </w:t>
            </w:r>
            <w:hyperlink r:id="rId83">
              <w:r>
                <w:rPr>
                  <w:color w:val="0000FF"/>
                </w:rPr>
                <w:t>ГОСТ Р 59653-2021</w:t>
              </w:r>
            </w:hyperlink>
            <w:r>
              <w:t xml:space="preserve"> (за исключением культур многолетних насаждений, </w:t>
            </w:r>
            <w:r>
              <w:lastRenderedPageBreak/>
              <w:t>на которые не распространяется действие указанных государственных стандартов), при производстве конкретного вида продукции растениеводства или закладки многолетних насаждений в рамках приоритетной подотрасли агропромышленного комплекса, равный 0,9;</w:t>
            </w:r>
          </w:p>
          <w:p w:rsidR="007E3F3E" w:rsidRDefault="007E3F3E">
            <w:pPr>
              <w:pStyle w:val="ConsPlusNormal"/>
              <w:jc w:val="both"/>
            </w:pPr>
            <w:r>
              <w:t>Kq - коэффициент, применяемый при расчете ставки субсидии:</w:t>
            </w:r>
          </w:p>
          <w:p w:rsidR="007E3F3E" w:rsidRDefault="007E3F3E">
            <w:pPr>
              <w:pStyle w:val="ConsPlusNormal"/>
              <w:jc w:val="both"/>
            </w:pPr>
            <w:r>
              <w:t>в случае выполнения получателем средств условия по достижению в году, предшествующем году получения субсидии, результатов в рамках соответствующей приоритетной подотрасли агропромышленного комплекса к ставке применяется коэффициент в размере, равном среднему отношению фактических значений за отчетный год к установленным, но не выше 1,2;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в случае невыполнения </w:t>
            </w:r>
            <w:r>
              <w:lastRenderedPageBreak/>
              <w:t>получателем средств условия по достижению в отчетном финансовом году результатов, предусмотренных в рамках соответствующей приоритетной подотрасли агропромышленного комплекса, к ставке применяется коэффициент в размере, равном среднему отношению фактических значений за отчетный год к установленным, но не менее 0,5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Субсидия предоставляется на возмещение части затрат на закладку многолетних насаждений, включая питомники, за исключением </w:t>
            </w:r>
            <w:r>
              <w:lastRenderedPageBreak/>
              <w:t xml:space="preserve">закладки виноградников и (или) раскорчевку выбывших из эксплуатации многолетних насаждений (в возрасте 20 лет и более начиная с года закладки при условии наличия у получателей средств проекта на закладку многолетних насаждений на раскорчеванной площади), понесенных получателями средств в текущем финансовом году, а также в предшествующем финансовом году в случае непредоставления соответствующей субсидии в предшествующем финансовом году на возмещение указанных затрат, понесенных в предшествующем </w:t>
            </w:r>
            <w:r>
              <w:lastRenderedPageBreak/>
              <w:t>финансовом году, при условии наличия у получателей средств проекта на закладку многолетних насаждений.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Субсидия предоставляется при условии использования семян и посадочного материала сельскохозяйственных культур, сорта или гибриды которых внесены в Государственный реестр селекционных достижений, а также при условии, что сортовые и посевные качества таких семян и посадочного материала соответствуют </w:t>
            </w:r>
            <w:hyperlink r:id="rId84">
              <w:r>
                <w:rPr>
                  <w:color w:val="0000FF"/>
                </w:rPr>
                <w:t>ГОСТ Р 52325-2005</w:t>
              </w:r>
            </w:hyperlink>
            <w:r>
              <w:t xml:space="preserve">, </w:t>
            </w:r>
            <w:hyperlink r:id="rId85">
              <w:r>
                <w:rPr>
                  <w:color w:val="0000FF"/>
                </w:rPr>
                <w:t>ГОСТ Р 32592-2013</w:t>
              </w:r>
            </w:hyperlink>
            <w:r>
              <w:t xml:space="preserve">, ГОСТ Р 30106-94, </w:t>
            </w:r>
            <w:hyperlink r:id="rId86">
              <w:r>
                <w:rPr>
                  <w:color w:val="0000FF"/>
                </w:rPr>
                <w:t>ГОСТ Р 70191-2022</w:t>
              </w:r>
            </w:hyperlink>
            <w:r>
              <w:t xml:space="preserve">, </w:t>
            </w:r>
            <w:hyperlink r:id="rId87">
              <w:r>
                <w:rPr>
                  <w:color w:val="0000FF"/>
                </w:rPr>
                <w:t>ГОСТ Р 55758-2013</w:t>
              </w:r>
            </w:hyperlink>
            <w:r>
              <w:t xml:space="preserve"> и </w:t>
            </w:r>
            <w:hyperlink r:id="rId88">
              <w:r>
                <w:rPr>
                  <w:color w:val="0000FF"/>
                </w:rPr>
                <w:t>ГОСТ Р 59653-2021</w:t>
              </w:r>
            </w:hyperlink>
            <w:r>
              <w:t xml:space="preserve"> (за исключением </w:t>
            </w:r>
            <w:r>
              <w:lastRenderedPageBreak/>
              <w:t xml:space="preserve">культур многолетних насаждений, на которые не распространяется действие указанных государственных стандартов), при производстве конкретного вида продукции растениеводства или закладке многолетних насаждений в рамках приоритетной подотрасли агропромышленного комплекса. При закладке садов интенсивного типа использование посадочного материала, произведенного сельскохозяйственными товаропроизводителями (за исключением граждан, ведущих личное подсобное хозяйство, и сельскохозяйственных кредитных потребительских </w:t>
            </w:r>
            <w:r>
              <w:lastRenderedPageBreak/>
              <w:t>кооперативов) на территории Российской Федерации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Площадь закладки многолетних насаждений (в га)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Реестр документов, подтверждающих факт произведенных затрат, утверждаемый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 xml:space="preserve">3. Проект на закладку </w:t>
            </w:r>
            <w:r>
              <w:lastRenderedPageBreak/>
              <w:t>многолетних насаждений или его копия.</w:t>
            </w:r>
          </w:p>
          <w:p w:rsidR="007E3F3E" w:rsidRDefault="007E3F3E">
            <w:pPr>
              <w:pStyle w:val="ConsPlusNormal"/>
            </w:pPr>
            <w:r>
              <w:t>4. Акт выполненных работ по закладке многолетних насаждений по форме, утверждаемой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>5. Копия протокола испытаний, и (или) сертификата соответствия, и (или) акта апробации посадочного материала.</w:t>
            </w:r>
          </w:p>
          <w:p w:rsidR="007E3F3E" w:rsidRDefault="007E3F3E">
            <w:pPr>
              <w:pStyle w:val="ConsPlusNormal"/>
            </w:pPr>
            <w:r>
              <w:t>6. Акт апробации маточных насаждений и (или) сертификат соответствия, акты апробации маточных насаждений и сертификат соответствия, дающие право на осуществление производства (выращивание) посадочного материала многолетних плодовых и ягодных насаждений при закладке плодовых и ягодных питомников.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5000" w:type="pct"/>
            <w:gridSpan w:val="7"/>
            <w:tcBorders>
              <w:top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(в ред. постановлений Правительства Новосибирской области от 11.10.2022 </w:t>
            </w:r>
            <w:hyperlink r:id="rId89">
              <w:r>
                <w:rPr>
                  <w:color w:val="0000FF"/>
                </w:rPr>
                <w:t>N 463-п</w:t>
              </w:r>
            </w:hyperlink>
            <w:r>
              <w:t>,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от 17.10.2023 </w:t>
            </w:r>
            <w:hyperlink r:id="rId90">
              <w:r>
                <w:rPr>
                  <w:color w:val="0000FF"/>
                </w:rPr>
                <w:t>N 475-п</w:t>
              </w:r>
            </w:hyperlink>
            <w:r>
              <w:t>)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t>2)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возмещение части затрат на проведение уходных работ за многолетними насаждениями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hyperlink r:id="rId91">
              <w:r>
                <w:rPr>
                  <w:color w:val="0000FF"/>
                </w:rPr>
                <w:t>Приложение N 8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</w:t>
            </w:r>
            <w:r>
              <w:lastRenderedPageBreak/>
              <w:t>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Р = Z x (Q x Kq),</w:t>
            </w:r>
          </w:p>
          <w:p w:rsidR="007E3F3E" w:rsidRDefault="007E3F3E">
            <w:pPr>
              <w:pStyle w:val="ConsPlusNormal"/>
              <w:jc w:val="both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Z - показатели фактически произведенных затрат (га);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ставка на 1 гектар площади проведения уходных работ (рублей), утверждаемая приказом Минсельхоза НСО, в соответствии с </w:t>
            </w:r>
            <w:hyperlink r:id="rId92">
              <w:r>
                <w:rPr>
                  <w:color w:val="0000FF"/>
                </w:rPr>
                <w:t>постановлением</w:t>
              </w:r>
            </w:hyperlink>
            <w:r>
              <w:t xml:space="preserve"> </w:t>
            </w:r>
            <w:r>
              <w:lastRenderedPageBreak/>
              <w:t>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продовольствия";</w:t>
            </w:r>
          </w:p>
          <w:p w:rsidR="007E3F3E" w:rsidRDefault="007E3F3E">
            <w:pPr>
              <w:pStyle w:val="ConsPlusNormal"/>
              <w:jc w:val="both"/>
            </w:pPr>
            <w:r>
              <w:t>Kq - коэффициент, применяемый при расчете ставки субсидии:</w:t>
            </w:r>
          </w:p>
          <w:p w:rsidR="007E3F3E" w:rsidRDefault="007E3F3E">
            <w:pPr>
              <w:pStyle w:val="ConsPlusNormal"/>
              <w:jc w:val="both"/>
            </w:pPr>
            <w:r>
              <w:t>в случае выполнения получателем средств условия по достижению в году, предшествующем году получения субсидии, результатов в рамках соответствующей приоритетной подотрасли агропромышленного комплекса к ставке применяется коэффициент в размере, равном среднему отношению фактических значений за отчетный год к установленным, но не выше 1,2;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в случае невыполнения получателем средств условия по достижению в отчетном финансовом году результатов, </w:t>
            </w:r>
            <w:r>
              <w:lastRenderedPageBreak/>
              <w:t>предусмотренных в рамках соответствующей приоритетной подотрасли агропромышленного комплекса, к ставке применяется коэффициент в размере, равном среднему отношению фактических значений за отчетный год к установленным, но не менее 0,5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Субсидия предоставляется на возмещение части затрат на проведение уходных работ за многолетними насаждениями (до вступления в товарное плодоношение, но не более 3 лет с момента закладки для садов </w:t>
            </w:r>
            <w:r>
              <w:lastRenderedPageBreak/>
              <w:t>интенсивного типа), включая питомники, за исключением ухода за виноградниками, в том числе на установку шпалеры и (или) противоградовой сетки (включая стоимость шпалеры и (или) стоимость противоградовой сетки), понесенных получателями средств в текущем финансовом году, а также в предшествующем финансовом году в случае непредоставления соответствующей субсидии в предшествующем финансовом году на возмещение указанных затрат, понесенных в предшествующем финансовом году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Площадь уходных работ за многолетними насаждениями (до вступления в товарное плодоношение, но не более 3 лет с момента закладки для садов интенсивного типа) (в га)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Реестр документов, подтверждающих факт произведенных затрат, утверждаемый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 xml:space="preserve">3. Акт выполненных работ по уходу за многолетними плодовыми и ягодными насаждениями, плодовыми и ягодными питомниками по форме, утверждаемой приказом </w:t>
            </w:r>
            <w:r>
              <w:lastRenderedPageBreak/>
              <w:t>Минсельхоза НСО.</w:t>
            </w:r>
          </w:p>
          <w:p w:rsidR="007E3F3E" w:rsidRDefault="007E3F3E">
            <w:pPr>
              <w:pStyle w:val="ConsPlusNormal"/>
            </w:pPr>
            <w:r>
              <w:t>4. Сведения о площади, на которой производились работы по уходу за многолетними насаждениями, по форме, утверждаемой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5000" w:type="pct"/>
            <w:gridSpan w:val="7"/>
            <w:tcBorders>
              <w:top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9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17.10.2023 N 475-п)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t>3)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финансовое обеспечение части затрат на поддержку собственного производства молока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hyperlink r:id="rId94">
              <w:r>
                <w:rPr>
                  <w:color w:val="0000FF"/>
                </w:rPr>
                <w:t>приложение N 8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от 14.07.2012 N 717 "О Государственной программе развития сельского хозяйства и </w:t>
            </w:r>
            <w:r>
              <w:lastRenderedPageBreak/>
              <w:t>регулирования рынков сельскохозяйственной продукции, сырья и продовольствия"</w:t>
            </w: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Р = Z x (Q x (1 + (Kc - 1) + (Kn - 1) + (Ks - 1) + (Kp - 1)),</w:t>
            </w: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Z - объем реализованного и (или) отгруженного на собственную переработку коровьего и (или) козьего молока (кг);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ставка на 1 килограмм реализованного и (или) отгруженного на собственную переработку коровьего и (или) козьего молока (рублей), утверждаемая приказом Минсельхоза НСО, в соответствии с </w:t>
            </w:r>
            <w:hyperlink r:id="rId95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продовольствия";</w:t>
            </w:r>
          </w:p>
          <w:p w:rsidR="007E3F3E" w:rsidRDefault="007E3F3E">
            <w:pPr>
              <w:pStyle w:val="ConsPlusNormal"/>
              <w:jc w:val="both"/>
            </w:pPr>
            <w:r>
              <w:t>Kc - коэффициент ставки субсидии при выполнении условия по достижению в отчетном году результата, в целях достижения которого предоставляется субсидия;</w:t>
            </w:r>
          </w:p>
          <w:p w:rsidR="007E3F3E" w:rsidRDefault="007E3F3E">
            <w:pPr>
              <w:pStyle w:val="ConsPlusNormal"/>
              <w:jc w:val="both"/>
            </w:pPr>
            <w:r>
              <w:t>Kn - коэффициент ставки субсидии при достижении средней молочной продуктивности коров за отчетный финансовый год выше продуктивности, установленной Минсельхозом НСО, но не менее 5000 килограммов;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Ks - коэффициент ставки субсидии при обеспечении в отчетном году прироста объема производства молока к году, предшествующему отчетному году, а также при наличии у получателя </w:t>
            </w:r>
            <w:r>
              <w:lastRenderedPageBreak/>
              <w:t>средств застрахованного в отчетном финансовом году поголовья молочных сельскохозяйственных животных;</w:t>
            </w:r>
          </w:p>
          <w:p w:rsidR="007E3F3E" w:rsidRDefault="007E3F3E">
            <w:pPr>
              <w:pStyle w:val="ConsPlusNormal"/>
              <w:jc w:val="both"/>
            </w:pPr>
            <w:r>
              <w:t>Kp - коэффициент ставки субсидии при необеспечении получателем средств прироста объема производства молока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Субсидия предоставляется субъектам государственной поддержки при условии:</w:t>
            </w:r>
          </w:p>
          <w:p w:rsidR="007E3F3E" w:rsidRDefault="007E3F3E">
            <w:pPr>
              <w:pStyle w:val="ConsPlusNormal"/>
              <w:jc w:val="both"/>
            </w:pPr>
            <w:r>
              <w:t>1. Наличия у получателей средств поголовья коров и (или) коз на 1-е число месяца, в котором они обратились в Минсельхоз НСО за получением средств.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2. Обеспечения получателем средств сохранности поголовья коров и (или) коз в отчетном </w:t>
            </w:r>
            <w:r>
              <w:lastRenderedPageBreak/>
              <w:t>финансовом году по отношению к уровню года, предшествующего отчетному финансовому году, за исключением получателей средств, которые начали хозяйственную деятельность по производству молока в отчетном или текущем финансовом году, и получателей средств, представивших документы, подтверждающие наступление обстоятельств непреодолимой силы и (или) проведение мероприятий по оздоровлению стада от лейкоза крупного рогатого скота, в отчетном финансовом году.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3. Соответствия информации об объеме произведенного и </w:t>
            </w:r>
            <w:r>
              <w:lastRenderedPageBreak/>
              <w:t>реализованного молока данным, содержащимся в ветеринарных сопроводительных документах, оформленных в электронной форме с использованием Федеральной государственной информационной системы в области ветеринарии.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4. Запрета приобретения получателем субсидии - юридическим лицом, а также иными юридическими лицами, получающими средства на основании договоров, заключенных с получателем субсидии, за счет средств субсидии иностранной валюты, за исключением операций, </w:t>
            </w:r>
            <w:r>
              <w:lastRenderedPageBreak/>
              <w:t>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изделий.</w:t>
            </w:r>
          </w:p>
          <w:p w:rsidR="007E3F3E" w:rsidRDefault="007E3F3E">
            <w:pPr>
              <w:pStyle w:val="ConsPlusNormal"/>
              <w:jc w:val="both"/>
            </w:pPr>
            <w:r>
              <w:t>При расчете ставки субсидии применяются следующие коэффициенты: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Производство молока (в тоннах)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2. Сведения о наличии поголовья коров и (или) коз на 1 января текущего финансового года, на 1 января года, предшествующего текущему финансовому году, и на первое число периода, в котором получатель обратился за предоставлением средств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3. Сведения об объемах производства молока, объемах реализованного и (или) отгруженного на собственную переработку </w:t>
            </w:r>
            <w:r>
              <w:lastRenderedPageBreak/>
              <w:t xml:space="preserve">молока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4. Реестр документов, подтверждающих факт реализации и (или) отгрузки на собственную переработку молока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5. Сведения о молочной продуктивности коров за отчетный финансовый год и год, предшествующий отчетному финансовому году, за исключением сельскохозяйственных товаропроизводителей, которые начали хозяйственную деятельность по производству молока в отчетном финансовом году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6. Реестр ветеринарных сопроводительных документов, оформленных в электронной форме с использованием Федеральной государственной информационной системы в области ветеринарии, подтверждающих объем произведенного и реализованного молока за отчетный финансовый год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lastRenderedPageBreak/>
              <w:t>7. Копия договора страхования поголовья молочных сельскохозяйственных животных в отчетном финансовом году (при заключении договора страхования)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53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 xml:space="preserve">1. В случае выполнения получателем средств условия по достижению в отчетном году результата, в целях достижения которого предоставляется субсидия, применяется коэффициент в размере, равном среднему отношению фактических </w:t>
            </w:r>
            <w:r>
              <w:lastRenderedPageBreak/>
              <w:t>значений за отчетный год к установленным, но не выше 1,2.</w:t>
            </w:r>
          </w:p>
          <w:p w:rsidR="007E3F3E" w:rsidRDefault="007E3F3E">
            <w:pPr>
              <w:pStyle w:val="ConsPlusNormal"/>
              <w:jc w:val="both"/>
            </w:pPr>
            <w:r>
              <w:t>2. В случае невыполнения получателем средств условия по достижению в отчетном году результата, в целях достижения которого предоставляется субсидия, предоставляется коэффициент в размере, равном среднему отношению фактических значений за отчетный год к установленным.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3. В случае достижения средней молочной продуктивности коров за отчетный финансовый год выше продуктивности, установленной Минсельхозом НСО, но не менее 5000 </w:t>
            </w:r>
            <w:r>
              <w:lastRenderedPageBreak/>
              <w:t>килограммов, применяется коэффициент в размере не более 1,2.</w:t>
            </w:r>
          </w:p>
          <w:p w:rsidR="007E3F3E" w:rsidRDefault="007E3F3E">
            <w:pPr>
              <w:pStyle w:val="ConsPlusNormal"/>
              <w:jc w:val="both"/>
            </w:pPr>
            <w:r>
              <w:t>4. В случае обеспечения в отчетном году получателем средств прироста объема производства молока к году, предшествующему отчетному году, а также при наличии у получателя средств застрахованного в отчетном финансовом году поголовья молочных сельскохозяйственных животных применяется коэффициент в размере, равном отношению фактического значения за отчетный год по соответствующей категории хозяйств к установленному Минсельхозом НСО, но не более 1,2.</w:t>
            </w:r>
          </w:p>
          <w:p w:rsidR="007E3F3E" w:rsidRDefault="007E3F3E">
            <w:pPr>
              <w:pStyle w:val="ConsPlusNormal"/>
              <w:jc w:val="both"/>
            </w:pPr>
            <w:r>
              <w:lastRenderedPageBreak/>
              <w:t>5. В случае необеспечения получателем средств прироста объема производства молока к отчетному году применяется коэффициент 0,8. При определении размера субсидии отчетным годом является год, предшествующий году получения субсидии.</w:t>
            </w:r>
          </w:p>
          <w:p w:rsidR="007E3F3E" w:rsidRDefault="007E3F3E">
            <w:pPr>
              <w:pStyle w:val="ConsPlusNormal"/>
              <w:jc w:val="both"/>
            </w:pPr>
            <w:r>
              <w:t>Субсидия предоставляется в целях финансового обеспечения затрат, понесенных в текущем году по следующим направлениям расходов:</w:t>
            </w:r>
          </w:p>
        </w:tc>
        <w:tc>
          <w:tcPr>
            <w:tcW w:w="57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3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53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>1. Приобретение кормов и кормовых добавок.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2. Приобретение горюче-смазочных материалов с 1 июня по 1 августа текущего года (дизельное топливо, масла, </w:t>
            </w:r>
            <w:r>
              <w:lastRenderedPageBreak/>
              <w:t>бензин, за исключением бензина марки АИ-95).</w:t>
            </w:r>
          </w:p>
          <w:p w:rsidR="007E3F3E" w:rsidRDefault="007E3F3E">
            <w:pPr>
              <w:pStyle w:val="ConsPlusNormal"/>
              <w:jc w:val="both"/>
            </w:pPr>
            <w:r>
              <w:t>3. Приобретение ветеринарных препаратов, оплата услуг сторонних организаций по ветеринарному обслуживанию и лабораторным исследованиям.</w:t>
            </w:r>
          </w:p>
          <w:p w:rsidR="007E3F3E" w:rsidRDefault="007E3F3E">
            <w:pPr>
              <w:pStyle w:val="ConsPlusNormal"/>
              <w:jc w:val="both"/>
            </w:pPr>
            <w:r>
              <w:t>4. Прочие расходы, связанные с содержанием поголовья коров молочного направления продуктивности (приобретение специальной одежды, моющих средств, средств дезинфекции и дезодорации, препаратов для консервирования и хранения кормов, расходных материалов по упаковке кормов (нитки, сетки, шпагат)</w:t>
            </w:r>
          </w:p>
        </w:tc>
        <w:tc>
          <w:tcPr>
            <w:tcW w:w="57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3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5000" w:type="pct"/>
            <w:gridSpan w:val="7"/>
            <w:tcBorders>
              <w:top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(пп. 3 в ред. </w:t>
            </w:r>
            <w:hyperlink r:id="rId96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09.03.2023</w:t>
            </w:r>
          </w:p>
          <w:p w:rsidR="007E3F3E" w:rsidRDefault="007E3F3E">
            <w:pPr>
              <w:pStyle w:val="ConsPlusNormal"/>
              <w:jc w:val="both"/>
            </w:pPr>
            <w:r>
              <w:t>N 80-п)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t>4)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финансовое обеспечение части затрат на прирост товарного поголовья коров специализированных мясных пород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hyperlink r:id="rId97">
              <w:r>
                <w:rPr>
                  <w:color w:val="0000FF"/>
                </w:rPr>
                <w:t>приложение N 8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>Р = Z x (Q x (1 + (Km - 1) + (Kq - 1)),</w:t>
            </w: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Z - прирост товарного поголовья коров специализированных мясных пород в отчетном (текущем) году по отношению к предшествующему году (голов);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ставка на 1 голову увеличенного товарного поголовья коров специализированных мясных пород (рублей), утверждаемая приказом Минсельхоза НСО, в соответствии с </w:t>
            </w:r>
            <w:hyperlink r:id="rId98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продовольствия";</w:t>
            </w:r>
          </w:p>
          <w:p w:rsidR="007E3F3E" w:rsidRDefault="007E3F3E">
            <w:pPr>
              <w:pStyle w:val="ConsPlusNormal"/>
              <w:jc w:val="both"/>
            </w:pPr>
            <w:r>
              <w:lastRenderedPageBreak/>
              <w:t>Km - коэффициент, применяемый в случае обеспечения численности маточного товарного поголовья крупного рогатого скота специализированных мясных пород у сельскохозяйственных товаропроизводителей выше установленной приказом Минсельхоза НСО, в размере, равном отношению фактического значения за отчетный год к установленному, но не более 1,2;</w:t>
            </w:r>
          </w:p>
          <w:p w:rsidR="007E3F3E" w:rsidRDefault="007E3F3E">
            <w:pPr>
              <w:pStyle w:val="ConsPlusNormal"/>
              <w:jc w:val="both"/>
            </w:pPr>
            <w:r>
              <w:t>Kq - коэффициент, применяемый при расчете ставки субсидии:</w:t>
            </w:r>
          </w:p>
          <w:p w:rsidR="007E3F3E" w:rsidRDefault="007E3F3E">
            <w:pPr>
              <w:pStyle w:val="ConsPlusNormal"/>
              <w:jc w:val="both"/>
            </w:pPr>
            <w:r>
              <w:t>1) в случае выполнения получателем средств условия по достижению в отчетном году результата, в целях достижения которого предоставляется субсидия, - в размере, равном среднему отношению фактических значений за отчетный год к установленным, но не выше 1,2;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2) в случае невыполнения получателем средств </w:t>
            </w:r>
            <w:r>
              <w:lastRenderedPageBreak/>
              <w:t>условия по достижению в отчетном году результата, в целях достижения которого предоставляется субсидия, - в размере, равном среднему отношению фактических значений за отчетный год к установленным.</w:t>
            </w:r>
          </w:p>
          <w:p w:rsidR="007E3F3E" w:rsidRDefault="007E3F3E">
            <w:pPr>
              <w:pStyle w:val="ConsPlusNormal"/>
              <w:jc w:val="both"/>
            </w:pPr>
            <w:r>
              <w:t>При определении размера субсидии отчетным годом является год, предшествующий году получения субсидии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Субсидия предоставляется субъектам государственной поддержки на финансовое обеспечение части затрат при условии:</w:t>
            </w:r>
          </w:p>
          <w:p w:rsidR="007E3F3E" w:rsidRDefault="007E3F3E">
            <w:pPr>
              <w:pStyle w:val="ConsPlusNormal"/>
              <w:jc w:val="both"/>
            </w:pPr>
            <w:r>
              <w:t>1. Принятия получателем средств обязательств о достижении в отчетном финансовом году результатов использования средств в соответствии с заключенным между Минсельхозом НСО и получателем средств соглашением.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2. Запрета приобретения получателем субсидии - юридическим лицом, а также иными юридическими лицами, получающими </w:t>
            </w:r>
            <w:r>
              <w:lastRenderedPageBreak/>
              <w:t>средства на основании договоров, заключенных с получателем субсидии, за счет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изделий.</w:t>
            </w:r>
          </w:p>
          <w:p w:rsidR="007E3F3E" w:rsidRDefault="007E3F3E">
            <w:pPr>
              <w:pStyle w:val="ConsPlusNormal"/>
              <w:jc w:val="both"/>
            </w:pPr>
            <w:r>
              <w:t>Субсидия предоставляется в целях финансового обеспечения затрат, понесенных в текущем году по следующим направлениям расходов: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1. Приобретение кормов и кормовых </w:t>
            </w:r>
            <w:r>
              <w:lastRenderedPageBreak/>
              <w:t>добавок.</w:t>
            </w:r>
          </w:p>
          <w:p w:rsidR="007E3F3E" w:rsidRDefault="007E3F3E">
            <w:pPr>
              <w:pStyle w:val="ConsPlusNormal"/>
              <w:jc w:val="both"/>
            </w:pPr>
            <w:r>
              <w:t>2. Приобретение горюче-смазочных материалов с 1 июня по 1 августа текущего года (дизельное топливо, масла, бензин, за исключением бензина марки АИ-95).</w:t>
            </w:r>
          </w:p>
          <w:p w:rsidR="007E3F3E" w:rsidRDefault="007E3F3E">
            <w:pPr>
              <w:pStyle w:val="ConsPlusNormal"/>
              <w:jc w:val="both"/>
            </w:pPr>
            <w:r>
              <w:t>3. Приобретение ветеринарных препаратов, оплата услуг сторонних организаций по ветеринарному обслуживанию и лабораторным исследованиям.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4. Прочие расходы, связанные с содержанием коров специализированных мясных пород (приобретение специальной одежды, моющих средств, средств дезинфекции и дезодорации, препаратов для консервирования и хранения кормов, </w:t>
            </w:r>
            <w:r>
              <w:lastRenderedPageBreak/>
              <w:t>расходных материалов по упаковке кормов (нитки, сетки, шпагат)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Прирост товарного поголовья коров специализированных мясных пород в отчетном (текущем) году по отношению к предшествующему году (в головах)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2. Отчет о движении скота и птицы на ферме на первое число месяца обращения в министерство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3. Сведения о состоянии животноводства на первое число месяца обращения в министерство </w:t>
            </w:r>
            <w:hyperlink w:anchor="P855">
              <w:r>
                <w:rPr>
                  <w:color w:val="0000FF"/>
                </w:rPr>
                <w:t>&lt;*&gt;</w:t>
              </w:r>
            </w:hyperlink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5000" w:type="pct"/>
            <w:gridSpan w:val="7"/>
            <w:tcBorders>
              <w:top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(пп. 4 в ред. </w:t>
            </w:r>
            <w:hyperlink r:id="rId9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09.03.2023</w:t>
            </w:r>
          </w:p>
          <w:p w:rsidR="007E3F3E" w:rsidRDefault="007E3F3E">
            <w:pPr>
              <w:pStyle w:val="ConsPlusNormal"/>
              <w:jc w:val="both"/>
            </w:pPr>
            <w:r>
              <w:t>N 80-п)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t>5)</w:t>
            </w:r>
          </w:p>
        </w:tc>
        <w:tc>
          <w:tcPr>
            <w:tcW w:w="4844" w:type="pct"/>
            <w:gridSpan w:val="6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 xml:space="preserve">Утратил силу с 1 января 2023 года. - </w:t>
            </w:r>
            <w:hyperlink r:id="rId10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Новосибирской области от 11.10.2022 N 463-п</w:t>
            </w:r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t>6)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возмещение части затрат на обеспечение прироста объема молока сырого крупного рогатого скота, козьего и овечьего, переработанного на пищевую продукцию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  <w:hyperlink r:id="rId101">
              <w:r>
                <w:rPr>
                  <w:color w:val="0000FF"/>
                </w:rPr>
                <w:t>Приложение N 8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от 14.07.2012 N 717 "О Государственной программе развития сельского хозяйства и регулирования рынков сельскохозяйственной продукции, сырья и </w:t>
            </w:r>
            <w:r>
              <w:lastRenderedPageBreak/>
              <w:t>продовольствия"</w:t>
            </w:r>
          </w:p>
        </w:tc>
        <w:tc>
          <w:tcPr>
            <w:tcW w:w="1094" w:type="pct"/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Р = (V</w:t>
            </w:r>
            <w:r>
              <w:rPr>
                <w:vertAlign w:val="subscript"/>
              </w:rPr>
              <w:t>2</w:t>
            </w:r>
            <w:r>
              <w:t xml:space="preserve"> - V</w:t>
            </w:r>
            <w:r>
              <w:rPr>
                <w:vertAlign w:val="subscript"/>
              </w:rPr>
              <w:t>1</w:t>
            </w:r>
            <w:r>
              <w:t>) x (Q x Kq),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V</w:t>
            </w:r>
            <w:r>
              <w:rPr>
                <w:vertAlign w:val="subscript"/>
              </w:rPr>
              <w:t>1</w:t>
            </w:r>
            <w:r>
              <w:t xml:space="preserve"> - объем молока сырого крупного рогатого скота, козьего и овечьего, переработанного на пищевую продукцию за отчетный финансовый год в физическом весе (тонн);</w:t>
            </w:r>
          </w:p>
          <w:p w:rsidR="007E3F3E" w:rsidRDefault="007E3F3E">
            <w:pPr>
              <w:pStyle w:val="ConsPlusNormal"/>
              <w:jc w:val="both"/>
            </w:pPr>
            <w:r>
              <w:t>V</w:t>
            </w:r>
            <w:r>
              <w:rPr>
                <w:vertAlign w:val="subscript"/>
              </w:rPr>
              <w:t>2</w:t>
            </w:r>
            <w:r>
              <w:t xml:space="preserve"> - средний за 5 лет, предшествующих отчетному финансовому году, объем молока сырого крупного рогатого скота, козьего и овечьего, переработанного на пищевую продукцию в физическом весе (тонн) (в случае если переработка молока сырого крупного рогатого скота, козьего и </w:t>
            </w:r>
            <w:r>
              <w:lastRenderedPageBreak/>
              <w:t>овечьего на пищевую продукцию осуществляется менее 5 лет, предшествующих отчетному финансовому году, результатом предоставления субсидии является прирост объема молока сырого крупного рогатого скота, козьего и овечьего, переработанного на пищевую продукцию, в отчетном финансовом году по отношению к среднему объему производства молока за годы производства, фактически предшествующие отчетному финансовому году);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ставка на 1 тонну переработанного молока (рублей), утверждаемая приказом Минсельхоза НСО, в соответствии с </w:t>
            </w:r>
            <w:hyperlink r:id="rId102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</w:t>
            </w:r>
            <w:r>
              <w:lastRenderedPageBreak/>
              <w:t>продукции, сырья и продовольствия";</w:t>
            </w:r>
          </w:p>
          <w:p w:rsidR="007E3F3E" w:rsidRDefault="007E3F3E">
            <w:pPr>
              <w:pStyle w:val="ConsPlusNormal"/>
              <w:jc w:val="both"/>
            </w:pPr>
            <w:r>
              <w:t>Kq - коэффициент, применяемый при расчете ставки субсидии:</w:t>
            </w:r>
          </w:p>
          <w:p w:rsidR="007E3F3E" w:rsidRDefault="007E3F3E">
            <w:pPr>
              <w:pStyle w:val="ConsPlusNormal"/>
              <w:jc w:val="both"/>
            </w:pPr>
            <w:r>
              <w:t>1) в случае выполнения получателем средств условия по достижению в отчетном году результата, в целях достижения которого предоставляется субсидия, - в размере, равном среднему отношению фактических значений за отчетный год к установленным, но не выше 1,2;</w:t>
            </w:r>
          </w:p>
          <w:p w:rsidR="007E3F3E" w:rsidRDefault="007E3F3E">
            <w:pPr>
              <w:pStyle w:val="ConsPlusNormal"/>
              <w:jc w:val="both"/>
            </w:pPr>
            <w:r>
              <w:t>2) в случае невыполнения получателем средств условия по достижению в отчетном году результата, в целях достижения которого предоставляется субсидия, - в размере, равном среднему отношению фактических значений за отчетный год к установленным.</w:t>
            </w:r>
          </w:p>
          <w:p w:rsidR="007E3F3E" w:rsidRDefault="007E3F3E">
            <w:pPr>
              <w:pStyle w:val="ConsPlusNormal"/>
              <w:jc w:val="both"/>
            </w:pPr>
            <w:r>
              <w:t>При определении размера субсидии отчетным годом является год, предшествующий году получения субсидии</w:t>
            </w:r>
          </w:p>
        </w:tc>
        <w:tc>
          <w:tcPr>
            <w:tcW w:w="953" w:type="pct"/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</w:tcPr>
          <w:p w:rsidR="007E3F3E" w:rsidRDefault="007E3F3E">
            <w:pPr>
              <w:pStyle w:val="ConsPlusNormal"/>
              <w:jc w:val="both"/>
            </w:pPr>
            <w:r>
              <w:t>Прирост объема молока сырого крупного рогатого скота, козьего и овечьего, переработанного на пищевую продукцию, за отчетный год по отношению к среднему объему молока сырого крупного рогатого скота, козьего и овечьего, переработанного на пищевую продукцию за 5 лет, предшествующих отчетному году, в физическом весе (в тоннах).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Для заявителей, у которых переработка молока сырого </w:t>
            </w:r>
            <w:r>
              <w:lastRenderedPageBreak/>
              <w:t>крупного рогатого скота, козьего и овечьего на пищевую продукцию осуществляется менее 5 лет, предшествующих отчетному году, результатом предоставления субсидии является прирост объема молока сырого крупного рогатого скота, козьего и овечьего, переработанного на пищевую продукцию, в отчетном году по отношению к среднему объему производства молока за годы производства, фактически предшествующие отчетному году.</w:t>
            </w:r>
          </w:p>
          <w:p w:rsidR="007E3F3E" w:rsidRDefault="007E3F3E">
            <w:pPr>
              <w:pStyle w:val="ConsPlusNormal"/>
              <w:jc w:val="both"/>
            </w:pPr>
            <w:r>
              <w:t>Отчетным годом является год получения субсидии</w:t>
            </w: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  <w:r>
              <w:lastRenderedPageBreak/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Сведения об объеме молока</w:t>
            </w:r>
          </w:p>
          <w:p w:rsidR="007E3F3E" w:rsidRDefault="007E3F3E">
            <w:pPr>
              <w:pStyle w:val="ConsPlusNormal"/>
            </w:pPr>
            <w:r>
              <w:t xml:space="preserve">сырого крупного рогатого скота, козьего и овечьего, переработанного на пищевую продукцию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3. Копия отчета по форме N 14-АПК "Отчет о производстве, затратах, себестоимости и реализации продукции первичной и промышленной переработки, произведенной из сельскохозяйственного сырья" за отчетный финансовый год.</w:t>
            </w:r>
          </w:p>
          <w:p w:rsidR="007E3F3E" w:rsidRDefault="007E3F3E">
            <w:pPr>
              <w:pStyle w:val="ConsPlusNormal"/>
            </w:pPr>
            <w:r>
              <w:t xml:space="preserve">4. Перечень документов, подтверждающих фактически понесенные затраты на переработку </w:t>
            </w:r>
            <w:r>
              <w:lastRenderedPageBreak/>
              <w:t xml:space="preserve">молока за отчетный финансовый год </w:t>
            </w:r>
            <w:hyperlink w:anchor="P855">
              <w:r>
                <w:rPr>
                  <w:color w:val="0000FF"/>
                </w:rPr>
                <w:t>&lt;*&gt;</w:t>
              </w:r>
            </w:hyperlink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Возмещение части затрат на уплату процентов по инвестиционным кредитам (займам) в агропромышленном комплексе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  <w:hyperlink r:id="rId103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РФ от 06.09.2018 N 1063 "О предоставлении и распределении иных межбюджетных трансфертов из федерального бюджета бюджетам субъектов Российской Федерации на возмещение части затрат на уплату процентов по инвестиционным кредитам (займам) в агропромышленном комплексе"</w:t>
            </w:r>
          </w:p>
        </w:tc>
        <w:tc>
          <w:tcPr>
            <w:tcW w:w="1094" w:type="pct"/>
          </w:tcPr>
          <w:p w:rsidR="007E3F3E" w:rsidRDefault="007E3F3E">
            <w:pPr>
              <w:pStyle w:val="ConsPlusNormal"/>
              <w:jc w:val="both"/>
            </w:pPr>
            <w:r>
              <w:rPr>
                <w:noProof/>
                <w:position w:val="-26"/>
              </w:rPr>
              <w:drawing>
                <wp:inline distT="0" distB="0" distL="0" distR="0">
                  <wp:extent cx="1944370" cy="47752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4370" cy="477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субсидии;</w:t>
            </w:r>
          </w:p>
          <w:p w:rsidR="007E3F3E" w:rsidRDefault="007E3F3E">
            <w:pPr>
              <w:pStyle w:val="ConsPlusNormal"/>
              <w:jc w:val="both"/>
            </w:pPr>
            <w:r>
              <w:t>Vостj - остаток ссудной задолженности по соответствующему кредитному договору;</w:t>
            </w:r>
          </w:p>
          <w:p w:rsidR="007E3F3E" w:rsidRDefault="007E3F3E">
            <w:pPr>
              <w:pStyle w:val="ConsPlusNormal"/>
              <w:jc w:val="both"/>
            </w:pPr>
            <w:r>
              <w:t>Dj - количество дней в текущем году, равное периоду погашения остатка ссудной задолженности по кредитному договору в текущем году;</w:t>
            </w:r>
          </w:p>
          <w:p w:rsidR="007E3F3E" w:rsidRDefault="007E3F3E">
            <w:pPr>
              <w:pStyle w:val="ConsPlusNormal"/>
              <w:jc w:val="both"/>
            </w:pPr>
            <w:r>
              <w:t>СВ - ставка рефинансирования Банка России (%)</w:t>
            </w:r>
          </w:p>
        </w:tc>
        <w:tc>
          <w:tcPr>
            <w:tcW w:w="953" w:type="pct"/>
          </w:tcPr>
          <w:p w:rsidR="007E3F3E" w:rsidRDefault="007E3F3E">
            <w:pPr>
              <w:pStyle w:val="ConsPlusNormal"/>
              <w:jc w:val="both"/>
            </w:pPr>
            <w:r>
              <w:t>Субсидии не должны превышать фактические затраты заемщиков на уплату процентов по кредитам (займам).</w:t>
            </w:r>
          </w:p>
          <w:p w:rsidR="007E3F3E" w:rsidRDefault="007E3F3E">
            <w:pPr>
              <w:pStyle w:val="ConsPlusNormal"/>
              <w:jc w:val="both"/>
            </w:pPr>
            <w:r>
              <w:t>Субсидии на возмещение части затрат на уплату процентов предоставляются заемщикам при условии выполнения ими обязательств по погашению основного долга и уплаты начисленных процентов. Средства на возмещение части затрат на уплату процентов, начисленных и уплаченных вследствие нарушения обязательств по погашению основного долга и (или) процентов, не предоставляются.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Субсидии на возмещение части затрат на уплату </w:t>
            </w:r>
            <w:r>
              <w:lastRenderedPageBreak/>
              <w:t xml:space="preserve">процентов сельскохозяйственным товаропроизводителям (за исключением граждан, ведущих личное подсобное хозяйство, и сельскохозяйственных потребительских кооперативов), занимающимся производством молока и (или) мяса крупного рогатого скота, развитием мясного скотоводства, предоставляются при наличии поголовья крупного рогатого скота, подтвержденного информацией администрации муниципального района Новосибирской области об основных показателях по животноводству на 1 число каждого месяца по </w:t>
            </w:r>
            <w:r>
              <w:lastRenderedPageBreak/>
              <w:t>сельскохозяйственным товаропроизводителям муниципального района по форме, утверждаемой приказом Минсельхоза НСО</w:t>
            </w:r>
          </w:p>
        </w:tc>
        <w:tc>
          <w:tcPr>
            <w:tcW w:w="578" w:type="pct"/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Объем остатка ссудной задолженности по субсидируемым кредитам (займам) (в тыс. рублей)</w:t>
            </w: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Заверенные кредитной организацией копия кредитного договора (договора займа), график погашения кредита (займа) и уплаты процентов по нему.</w:t>
            </w:r>
          </w:p>
          <w:p w:rsidR="007E3F3E" w:rsidRDefault="007E3F3E">
            <w:pPr>
              <w:pStyle w:val="ConsPlusNormal"/>
            </w:pPr>
            <w:r>
              <w:t>3. Документ с указанием номера счета заемщика, открытого ему в российской кредитной организации для перечисления средств на возмещение части затрат.</w:t>
            </w:r>
          </w:p>
          <w:p w:rsidR="007E3F3E" w:rsidRDefault="007E3F3E">
            <w:pPr>
              <w:pStyle w:val="ConsPlusNormal"/>
            </w:pPr>
            <w:r>
              <w:t>4. Копии платежного поручения (иных банковских документов) и выписки со ссудного счета заемщика о получении кредита или документ, подтверждающий получение займа, заверенные кредитной организацией.</w:t>
            </w:r>
          </w:p>
          <w:p w:rsidR="007E3F3E" w:rsidRDefault="007E3F3E">
            <w:pPr>
              <w:pStyle w:val="ConsPlusNormal"/>
            </w:pPr>
            <w:r>
              <w:t>5. Копии платежных поручений (иных банковских документов), подтверждающих оплату начисленных процентов, заверенные банком и заемщиком.</w:t>
            </w:r>
          </w:p>
          <w:p w:rsidR="007E3F3E" w:rsidRDefault="007E3F3E">
            <w:pPr>
              <w:pStyle w:val="ConsPlusNormal"/>
            </w:pPr>
            <w:r>
              <w:lastRenderedPageBreak/>
              <w:t xml:space="preserve">6. Копии документов, подтверждающих целевое использование кредитных средств, согласно </w:t>
            </w:r>
            <w:hyperlink w:anchor="P938">
              <w:r>
                <w:rPr>
                  <w:color w:val="0000FF"/>
                </w:rPr>
                <w:t>приложению N 2</w:t>
              </w:r>
            </w:hyperlink>
            <w:r>
              <w:t xml:space="preserve"> к Условиям предоставления субсидий</w:t>
            </w:r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Возмещение части прямых понесенных затрат на создание и (или) модернизацию объектов агропромышленного комплекса, а также на приобретение и ввод в промышленную эксплуатацию маркировочного оборудования для внедрения обязательной маркировки отдельных видов молочной продукции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53" w:type="pct"/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578" w:type="pct"/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t>1)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на создание и (или) модернизацию объектов агропромышленного комплекса, в том числе:</w:t>
            </w:r>
          </w:p>
          <w:p w:rsidR="007E3F3E" w:rsidRDefault="007E3F3E">
            <w:pPr>
              <w:pStyle w:val="ConsPlusNormal"/>
            </w:pPr>
            <w:r>
              <w:t>1) хранилищ;</w:t>
            </w:r>
          </w:p>
          <w:p w:rsidR="007E3F3E" w:rsidRDefault="007E3F3E">
            <w:pPr>
              <w:pStyle w:val="ConsPlusNormal"/>
            </w:pPr>
            <w:r>
              <w:lastRenderedPageBreak/>
              <w:t>2) животноводческих комплексов молочного направления (молочных ферм);</w:t>
            </w:r>
          </w:p>
          <w:p w:rsidR="007E3F3E" w:rsidRDefault="007E3F3E">
            <w:pPr>
              <w:pStyle w:val="ConsPlusNormal"/>
            </w:pPr>
            <w:r>
              <w:t>3) селекционно-семеноводческих центров в растениеводстве;</w:t>
            </w:r>
          </w:p>
          <w:p w:rsidR="007E3F3E" w:rsidRDefault="007E3F3E">
            <w:pPr>
              <w:pStyle w:val="ConsPlusNormal"/>
            </w:pPr>
            <w:r>
              <w:t>4) селекционно-генетических центров в птицеводстве;</w:t>
            </w:r>
          </w:p>
          <w:p w:rsidR="007E3F3E" w:rsidRDefault="007E3F3E">
            <w:pPr>
              <w:pStyle w:val="ConsPlusNormal"/>
            </w:pPr>
            <w:r>
              <w:t>5) овцеводческих комплексов (ферм) мясного направления;</w:t>
            </w:r>
          </w:p>
          <w:p w:rsidR="007E3F3E" w:rsidRDefault="007E3F3E">
            <w:pPr>
              <w:pStyle w:val="ConsPlusNormal"/>
            </w:pPr>
            <w:r>
              <w:t>6) мощностей по производству сухих молочных продуктов для детского питания и компонентов для них;</w:t>
            </w:r>
          </w:p>
          <w:p w:rsidR="007E3F3E" w:rsidRDefault="007E3F3E">
            <w:pPr>
              <w:pStyle w:val="ConsPlusNormal"/>
            </w:pPr>
            <w:r>
              <w:t>7) льно-, пенькоперерабатывающих предприятий;</w:t>
            </w:r>
          </w:p>
          <w:p w:rsidR="007E3F3E" w:rsidRDefault="007E3F3E">
            <w:pPr>
              <w:pStyle w:val="ConsPlusNormal"/>
            </w:pPr>
            <w:r>
              <w:t>8) репродукторов первого порядка для производства родительских форм птицы яичного</w:t>
            </w:r>
          </w:p>
          <w:p w:rsidR="007E3F3E" w:rsidRDefault="007E3F3E">
            <w:pPr>
              <w:pStyle w:val="ConsPlusNormal"/>
            </w:pPr>
            <w:r>
              <w:t>и (или) мясного направлений продуктивности;</w:t>
            </w:r>
          </w:p>
          <w:p w:rsidR="007E3F3E" w:rsidRDefault="007E3F3E">
            <w:pPr>
              <w:pStyle w:val="ConsPlusNormal"/>
            </w:pPr>
            <w:r>
              <w:t xml:space="preserve">9) репродукторов второго порядка для </w:t>
            </w:r>
            <w:r>
              <w:lastRenderedPageBreak/>
              <w:t>производства инкубационного яйца финального гибрида птицы яичного и (или) мясного направлений продуктивности;</w:t>
            </w:r>
          </w:p>
          <w:p w:rsidR="007E3F3E" w:rsidRDefault="007E3F3E">
            <w:pPr>
              <w:pStyle w:val="ConsPlusNormal"/>
            </w:pPr>
            <w:r>
              <w:t>10) объектов по производству кормов для аквакультуры, принадлежащих на праве собственности сельскохозяйственным товаропроизводителям, за исключением граждан, ведущих личное подсобное хозяйство, и российским организациям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hyperlink r:id="rId105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Российской Федерации от 24.11.2018 N 1413 "Об утверждении Правил </w:t>
            </w:r>
            <w:r>
              <w:lastRenderedPageBreak/>
              <w:t xml:space="preserve">предоставления и распределения иных межбюджетных трансфертов из федерального бюджета бюджетам субъектов Российской Федерации в целях софинансирования расходных обязательств субъектов Российской Федерации по возмещению части прямых понесенных затрат на создание и (или) модернизацию объектов агропромышленного комплекса, а также на приобретение и ввод в промышленную эксплуатацию маркировочного оборудования для внедрения обязательной маркировки </w:t>
            </w:r>
            <w:r>
              <w:lastRenderedPageBreak/>
              <w:t>отдельных видов молочной продукции" (далее - постановление от 24.11.2018 N 1413)</w:t>
            </w: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Р = Z x Ср,</w:t>
            </w: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Z - размер фактически произведенных затрат, но не выше предельной </w:t>
            </w:r>
            <w:r>
              <w:lastRenderedPageBreak/>
              <w:t>стоимости объекта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Ср - размер возмещения затрат, %, определяемый в соответствии с постановлением от 24.11.2018 N 1413: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20% фактической стоимости объекта (но не выше предельной стоимости объекта) - в отношении хранилищ, селекционно-семеноводческих центров в растениеводстве, селекционно-генетических центров в птицеводстве, овцеводческих комплексов (ферм) мясного направления, мощностей по производству сухих молочных продуктов для детского питания и компонентов для них, репродукторов первого порядка для производства родительских форм птицы яичного и (или) мясного направлений продуктивности, репродукторов второго порядка для производства инкубационного яйца финального гибрида птицы </w:t>
            </w:r>
            <w:r>
              <w:lastRenderedPageBreak/>
              <w:t>яичного и (или) мясного направлений продуктивности, объектов по производству кормов для аквакультуры, принадлежащих на праве собственности сельскохозяйственным товаропроизводителям, за исключением граждан, ведущих личное подсобное хозяйство, и российским организациям;</w:t>
            </w:r>
          </w:p>
          <w:p w:rsidR="007E3F3E" w:rsidRDefault="007E3F3E">
            <w:pPr>
              <w:pStyle w:val="ConsPlusNormal"/>
              <w:jc w:val="both"/>
            </w:pPr>
            <w:r>
              <w:t>25% фактической стоимости объекта (но не выше предельной стоимости объекта) - в отношении льно-, пенькоперерабатывающих предприятий и животноводческих комплексов молочного направления (молочных ферм);</w:t>
            </w:r>
          </w:p>
          <w:p w:rsidR="007E3F3E" w:rsidRDefault="007E3F3E">
            <w:pPr>
              <w:pStyle w:val="ConsPlusNormal"/>
              <w:jc w:val="both"/>
            </w:pPr>
            <w:r>
              <w:t>70% фактической стоимости маркировочного оборудования (но не выше предельной стоимости маркировочного оборудования)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Субсидии предоставляются субъектам государственной поддержки на возмещение части прямых понесенных </w:t>
            </w:r>
            <w:r>
              <w:lastRenderedPageBreak/>
              <w:t xml:space="preserve">затрат на создание и (или) модернизацию объектов агропромышленного комплекса, если создание и (или) модернизация объектов начаты не ранее чем за три года до начала предоставления субсидии и объекты введены в эксплуатацию не позднее дня предоставления Минсельхозом НСО заявки на участие в отборе проектов на соответствующий финансовый год и ее отбора МСХ РФ, и не могут служить источником финансового обеспечения расходов, связанных с разработкой проектной документации и проведением инженерных изысканий, выполняемых для </w:t>
            </w:r>
            <w:r>
              <w:lastRenderedPageBreak/>
              <w:t>подготовки такой проектной документации, проведением государственной экспертизы проектной документации и результатов инженерных изысканий и проведением проверки достоверности определения сметной стоимости объектов.</w:t>
            </w:r>
          </w:p>
          <w:p w:rsidR="007E3F3E" w:rsidRDefault="007E3F3E">
            <w:pPr>
              <w:pStyle w:val="ConsPlusNormal"/>
              <w:jc w:val="both"/>
            </w:pPr>
            <w:r>
              <w:t>Подтверждением факта ввода в эксплуатацию объекта при создании является наличие разрешения на ввод объекта в эксплуатацию, при модернизации - наличие акта приемки объекта и (или) документов, подтверждающих приобретение техники и (или) оборудования.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В отношении </w:t>
            </w:r>
            <w:r>
              <w:lastRenderedPageBreak/>
              <w:t>объектов по производству кормов для аквакультуры субсидия предоставляется по объектам, ввод в эксплуатацию которых осуществлен не ранее 2023 года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1. В отношении хранилищ - объем введенных в год предоставления субсидии, а также в годах, предшествующих году </w:t>
            </w:r>
            <w:r>
              <w:lastRenderedPageBreak/>
              <w:t>предоставления субсидии, мощностей по хранению плодов и ягод, картофеля и овощей (в тыс. тонн), среднегодовая загрузка мощностей объекта на отчетную дату (в тыс. тонн).</w:t>
            </w:r>
          </w:p>
          <w:p w:rsidR="007E3F3E" w:rsidRDefault="007E3F3E">
            <w:pPr>
              <w:pStyle w:val="ConsPlusNormal"/>
              <w:jc w:val="both"/>
            </w:pPr>
            <w:r>
              <w:t>2. В отношении животноводческих комплексов молочного направления (молочных ферм) - объем введенных в год предоставления субсидии, а также в годах, предшествующих году предоставления субсидии, мощностей животноводческих комплексов молочного направления (молочных ферм) (ското-мест), наличие поголовья коров, и (или) нетелей, и (или) коз на отчетную дату (в головах).</w:t>
            </w:r>
          </w:p>
          <w:p w:rsidR="007E3F3E" w:rsidRDefault="007E3F3E">
            <w:pPr>
              <w:pStyle w:val="ConsPlusNormal"/>
              <w:jc w:val="both"/>
            </w:pPr>
            <w:r>
              <w:t>3. В отношении селекционно-</w:t>
            </w:r>
            <w:r>
              <w:lastRenderedPageBreak/>
              <w:t>семеноводческих центров в растениеводстве - объем введенных в год предоставления субсидии, а также в годах, предшествующих году предоставления субсидии,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lastRenderedPageBreak/>
              <w:t xml:space="preserve">1. Копии документов, подтверждающих право собственности на объект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2. Копии документов, подтверждающих права на земельный участок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lastRenderedPageBreak/>
              <w:t>Копии документов заверяются субъектом государственной поддержки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53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57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>мощностей селекционно-семеноводческих центров в растениеводстве (в тыс. тонн семян, тыс. штук саженцев), объем производства семян на отчетную дату (в тыс. тонн), объем производства саженцев на отчетную дату (в тыс. штук).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4. В отношении селекционно-генетических центров в птицеводстве - объем введенных в год предоставления субсидии, а также в годах, предшествующих году предоставления </w:t>
            </w:r>
            <w:r>
              <w:lastRenderedPageBreak/>
              <w:t>субсидии, мощностей селекционно-генетических центров в птицеводстве (в тыс. голов), численность поголовья отечественных кроссов, гибридов птицы на отчетную дату (в тыс. голов).</w:t>
            </w:r>
          </w:p>
          <w:p w:rsidR="007E3F3E" w:rsidRDefault="007E3F3E">
            <w:pPr>
              <w:pStyle w:val="ConsPlusNormal"/>
              <w:jc w:val="both"/>
            </w:pPr>
            <w:r>
              <w:t>5. В отношении овцеводческих комплексов (ферм) мясного направления - объем введенных в год предоставления субсидии, а также в годах, предшествующих году предоставления субсидии, мощностей овцеводческих комплексов (ферм) мясного направления (в тыс. ското-мест), наличие поголовья овец на отчетную дату (в тыс. голов).</w:t>
            </w:r>
          </w:p>
        </w:tc>
        <w:tc>
          <w:tcPr>
            <w:tcW w:w="93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53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57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 xml:space="preserve">6. В отношении мощностей по производству сухих молочных продуктов для детского питания и </w:t>
            </w:r>
            <w:r>
              <w:lastRenderedPageBreak/>
              <w:t>компонентов для них - объем введенных в год предоставления субсидии, а также в годах, предшествующих году предоставления субсидии, мощностей по производству сухих молочных смесей и их компонентов (в тыс. тонн), объем произведенных сухих молочных смесей и их компонентов на отчетную дату (в тыс. тонн).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7. В отношении льно-, пенькоперерабатывающих предприятий - объем введенных в год предоставления субсидии, а также в годах, предшествующих году предоставления субсидии, мощностей льно-, пенькоперерабатывающих предприятий (в тоннах) и объем производства льно-, пеньковолокна на отчетную дату (в </w:t>
            </w:r>
            <w:r>
              <w:lastRenderedPageBreak/>
              <w:t>тоннах).</w:t>
            </w:r>
          </w:p>
        </w:tc>
        <w:tc>
          <w:tcPr>
            <w:tcW w:w="93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53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57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>8. В отношении репродукторов первого порядка для производства родительских форм птицы яичного и (или) мясного направлений продуктивности - объем введенных в год предоставления субсидии, а также в годах, предшествующих году предоставления субсидии, мощностей репродукторов первого порядка для производства родительских форм птицы яичного и мясного направлений продуктивности (тыс. птице-мест) и объем произведенного инкубационного яйца родительских форм птицы яичного и мясного направлений продуктивности (тыс. штук).</w:t>
            </w:r>
          </w:p>
        </w:tc>
        <w:tc>
          <w:tcPr>
            <w:tcW w:w="93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53" w:type="pct"/>
            <w:tcBorders>
              <w:top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578" w:type="pct"/>
            <w:tcBorders>
              <w:top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 xml:space="preserve">9. В отношении </w:t>
            </w:r>
            <w:r>
              <w:lastRenderedPageBreak/>
              <w:t>репродукторов второго порядка для производства инкубационного яйца финального гибрида птицы яичного и (или) мясного направлений продуктивности - объем введенных в год предоставления субсидии, а также в годах, предшествующих году предоставления субсидии, мощностей репродукторов второго порядка для производства инкубационного яйца финального гибрида птицы яичного и мясного направлений продуктивности (тыс. птице-мест) и объем произведенного инкубационного яйца финального гибрида птицы яичного и мясного направлений продуктивности (тыс. штук).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10. В отношении объектов по производству кормов </w:t>
            </w:r>
            <w:r>
              <w:lastRenderedPageBreak/>
              <w:t>для аквакультуры - объем введенных в год предоставления субсидии, а также в годах, предшествующих году предоставления субсидии, мощностей объектов по производству кормов для аквакультуры (тыс. тонн стартовых кормов, тыс. тонн продукционных кормов, тыс. тонн репродукционных кормов) и объем производства кормов на отчетную дату (тыс. тонн)</w:t>
            </w:r>
          </w:p>
        </w:tc>
        <w:tc>
          <w:tcPr>
            <w:tcW w:w="938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lastRenderedPageBreak/>
              <w:t>2)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на приобретение маркировочного оборудования и ввод его в эксплуатацию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hyperlink r:id="rId106">
              <w:r>
                <w:rPr>
                  <w:color w:val="0000FF"/>
                </w:rPr>
                <w:t>постановление</w:t>
              </w:r>
            </w:hyperlink>
            <w:r>
              <w:t xml:space="preserve"> от 24.11.2018 N 1413</w:t>
            </w: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>Р = Z x Ср,</w:t>
            </w:r>
          </w:p>
          <w:p w:rsidR="007E3F3E" w:rsidRDefault="007E3F3E">
            <w:pPr>
              <w:pStyle w:val="ConsPlusNormal"/>
              <w:jc w:val="both"/>
            </w:pPr>
            <w:r>
              <w:t>где: 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Z - размер фактически произведенных затрат, но не выше предельной стоимости объекта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Ср - размер возмещения затрат, %, определяемый в соответствии с постановлением от 24.11.2018 N 1413:</w:t>
            </w:r>
          </w:p>
          <w:p w:rsidR="007E3F3E" w:rsidRDefault="007E3F3E">
            <w:pPr>
              <w:pStyle w:val="ConsPlusNormal"/>
              <w:jc w:val="both"/>
            </w:pPr>
            <w:r>
              <w:lastRenderedPageBreak/>
              <w:t>70% фактической стоимости маркировочного оборудования (но не выше предельной стоимости маркировочного оборудования)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Субсидия предоставляется в 2023 - 2026 годах на приобретение маркировочного оборудования и ввод его в эксплуатацию сельскохозяйственными товаропроизводителями, за исключением граждан, ведущих личное подсобное </w:t>
            </w:r>
            <w:r>
              <w:lastRenderedPageBreak/>
              <w:t xml:space="preserve">хозяйство, и российскими организациями, в том числе организациями, осуществляющими производство и (или) первичную и (или) последующую (промышленную) переработку сельскохозяйственной продукции и ее реализацию, организациями, осуществляющими переработку молока сырого крупного рогатого скота, козьего и овечьего на молочную продукцию и выпуск ее в оборот, если затраты на маркировочное оборудование произведены в 2021 - 2023 годах, маркировочное оборудование введено в эксплуатацию не позднее дня представления </w:t>
            </w:r>
            <w:r>
              <w:lastRenderedPageBreak/>
              <w:t>Минсельхозом НСО заявки на конкурсный отбор и заявка отобрана Минсельхозом России с целью предоставления государственной поддержки. Подтверждением факта ввода в эксплуатацию маркировочного оборудования является наличие документов, подтверждающих приобретение маркировочного оборудования, и акта ввода его в эксплуатацию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Количество молокоперерабатывающих предприятий, осуществивших маркировку отдельных видов молочной продукции, подлежащей обязательной маркировке средствами идентификации, в год предоставления иных </w:t>
            </w:r>
            <w:r>
              <w:lastRenderedPageBreak/>
              <w:t>межбюджетных трансфертов, а также в годах, предшествующих году предоставления иных межбюджетных трансфертов (штук);</w:t>
            </w:r>
          </w:p>
          <w:p w:rsidR="007E3F3E" w:rsidRDefault="007E3F3E">
            <w:pPr>
              <w:pStyle w:val="ConsPlusNormal"/>
              <w:jc w:val="both"/>
            </w:pPr>
            <w:r>
              <w:t>количество произведенной и маркированной молочной продукции, подлежащей обязательной маркировке средствами идентификации отдельных видов молочной продукции, в год предоставления иных межбюджетных трансфертов, а также в годах, предшествующих году предоставления иных межбюджетных трансфертов (тыс. штук)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lastRenderedPageBreak/>
              <w:t>1. Копия акта ввода маркировочного оборудования в эксплуатацию.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5000" w:type="pct"/>
            <w:gridSpan w:val="7"/>
            <w:tcBorders>
              <w:top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(п. 4 в ред. </w:t>
            </w:r>
            <w:hyperlink r:id="rId10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09.03.2023 N 80-п)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Возмещение части прямых понесенных затрат на создание и (или) модернизацию объектов по переработке сельскохозяйственной продукции:</w:t>
            </w:r>
          </w:p>
          <w:p w:rsidR="007E3F3E" w:rsidRDefault="007E3F3E">
            <w:pPr>
              <w:pStyle w:val="ConsPlusNormal"/>
            </w:pPr>
            <w:r>
              <w:t xml:space="preserve">на создание и (или) </w:t>
            </w:r>
            <w:r>
              <w:lastRenderedPageBreak/>
              <w:t>модернизацию предприятий по глубокой переработке зерна, предприятий по переработке масличных культур, предприятий по переработке и консервированию рыбы, ракообразных и моллюсков, предприятий по производству сухих молочных продуктов сельскохозяйственным товаропроизводителям, за исключением граждан, ведущих личное подсобное хозяйство, и российским организациям, осуществляющим создание и (или) модернизацию объектов по переработке сельскохозяйственной продукции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hyperlink r:id="rId108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Российской Федерации от 12.02.2020 N 137 "Об утверждении Правил предоставления и распределения </w:t>
            </w:r>
            <w:r>
              <w:lastRenderedPageBreak/>
              <w:t xml:space="preserve">иных межбюджетных трансфертов из федерального бюджета бюджетам субъектов Российской Федерации в целях софинансирования, в том числе в полном объеме, расходных обязательств субъектов Российской Федерации, возникающих при возмещении части прямых понесенных затрат на создание и (или) модернизацию объектов по переработке сельскохозяйственной продукции сельскохозяйственным товаропроизводителям, за исключением граждан, ведущих личное подсобное хозяйство, и </w:t>
            </w:r>
            <w:r>
              <w:lastRenderedPageBreak/>
              <w:t>российским организациям, осуществляющим создание и (или) модернизацию объектов по переработке сельскохозяйственной продукции" (далее - постановление Правительства РФ от 12.02.2020 N 137)</w:t>
            </w: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Р = Z x Ср,</w:t>
            </w: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Z - размер фактически произведенных затрат, но не выше предельной стоимости объекта, определяемой в </w:t>
            </w:r>
            <w:r>
              <w:lastRenderedPageBreak/>
              <w:t>соответствии с постановлением Правительства РФ от 12.02.2020 N 137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Ср - размер возмещения затрат (%), определяемый в соответствии с постановлением Правительства РФ от 12.02.2020 N 137:</w:t>
            </w:r>
          </w:p>
          <w:p w:rsidR="007E3F3E" w:rsidRDefault="007E3F3E">
            <w:pPr>
              <w:pStyle w:val="ConsPlusNormal"/>
              <w:jc w:val="both"/>
            </w:pPr>
            <w:r>
              <w:t>20 процентов фактической стоимости объекта (но не выше предельной стоимости объекта) в отношении предприятий по глубокой переработке зерна;</w:t>
            </w:r>
          </w:p>
          <w:p w:rsidR="007E3F3E" w:rsidRDefault="007E3F3E">
            <w:pPr>
              <w:pStyle w:val="ConsPlusNormal"/>
              <w:jc w:val="both"/>
            </w:pPr>
            <w:r>
              <w:t>25 процентов фактической стоимости объекта (но не выше предельной стоимости объекта) - в отношении предприятий по переработке масличных культур и предприятий по переработке и консервированию рыбы, ракообразных и моллюсков, по производству сухих молочных продуктов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Субсидии предоставляются субъектам государственной поддержки на возмещение части прямых понесенных затрат на создание и (или) модернизацию </w:t>
            </w:r>
            <w:r>
              <w:lastRenderedPageBreak/>
              <w:t>объектов, если:</w:t>
            </w:r>
          </w:p>
          <w:p w:rsidR="007E3F3E" w:rsidRDefault="007E3F3E">
            <w:pPr>
              <w:pStyle w:val="ConsPlusNormal"/>
              <w:jc w:val="both"/>
            </w:pPr>
            <w:r>
              <w:t>1) предприятие по глубокой переработке зерна введено в эксплуатацию не ранее чем за три года до дня представления Минсельхозом НСО заявки на участие в отборе на соответствующий финансовый год;</w:t>
            </w:r>
          </w:p>
          <w:p w:rsidR="007E3F3E" w:rsidRDefault="007E3F3E">
            <w:pPr>
              <w:pStyle w:val="ConsPlusNormal"/>
              <w:jc w:val="both"/>
            </w:pPr>
            <w:r>
              <w:t>2) предприятие по переработке масличных культур создано и (или) модернизировано не ранее чем за три года и введено в эксплуатацию не позднее дня представления Минсельхозом НСО заявки на участие в отборе на соответствующий финансовый год;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3) предприятие по переработке и консервированию рыбы, ракообразных и моллюсков </w:t>
            </w:r>
            <w:r>
              <w:lastRenderedPageBreak/>
              <w:t>создано и (или) модернизировано не ранее чем за пять лет и введено в эксплуатацию не позднее дня представления Минсельхозом НСО заявки на участие в отборе на соответствующий финансовый год;</w:t>
            </w:r>
          </w:p>
          <w:p w:rsidR="007E3F3E" w:rsidRDefault="007E3F3E">
            <w:pPr>
              <w:pStyle w:val="ConsPlusNormal"/>
              <w:jc w:val="both"/>
            </w:pPr>
            <w:r>
              <w:t>4) предприятие по производству сухих молочных продуктов создано и (или) модернизировано не ранее чем за три года и введено в эксплуатацию не позднее дня представления Минсельхозом НСО заявки на участие в отборе на соответствующий финансовый год.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Субсидии не предоставляются на возмещение затрат на разработку проектной документации и проведение </w:t>
            </w:r>
            <w:r>
              <w:lastRenderedPageBreak/>
              <w:t>инженерных изысканий, выполняемых для подготовки такой проектной документации, проведение государственной экспертизы проектной документации и результатов инженерных изысканий и проведение проверки достоверности определения сметной стоимости объектов.</w:t>
            </w:r>
          </w:p>
          <w:p w:rsidR="007E3F3E" w:rsidRDefault="007E3F3E">
            <w:pPr>
              <w:pStyle w:val="ConsPlusNormal"/>
              <w:jc w:val="both"/>
            </w:pPr>
            <w:r>
              <w:t>Субсидии предоставляются при наличии разрешения на ввод объекта в эксплуатацию, при модернизации - при наличии акта приемки объекта и (или) документов, подтверждающих приобретение техники и (или) оборудования.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Создание и (или) модернизация объекта по производству продукции, транспортировка которой осуществлялась до конечных пунктов </w:t>
            </w:r>
            <w:r>
              <w:lastRenderedPageBreak/>
              <w:t>назначения, предусмотренных соглашением, составляет не менее:</w:t>
            </w:r>
          </w:p>
          <w:p w:rsidR="007E3F3E" w:rsidRDefault="007E3F3E">
            <w:pPr>
              <w:pStyle w:val="ConsPlusNormal"/>
              <w:jc w:val="both"/>
            </w:pPr>
            <w:r>
              <w:t>1) 2 процентов фактической стоимости объекта в год предоставления заявки на участие в отборе;</w:t>
            </w:r>
          </w:p>
          <w:p w:rsidR="007E3F3E" w:rsidRDefault="007E3F3E">
            <w:pPr>
              <w:pStyle w:val="ConsPlusNormal"/>
              <w:jc w:val="both"/>
            </w:pPr>
            <w:r>
              <w:t>2) 10 процентов фактической стоимости объекта (накопленным итогом) в течение трех лет, начиная с года заключения соглашения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lastRenderedPageBreak/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Копии актов о приемке выполненных работ, согласованных с уполномоченным лицом администрации муниципального района.</w:t>
            </w:r>
          </w:p>
          <w:p w:rsidR="007E3F3E" w:rsidRDefault="007E3F3E">
            <w:pPr>
              <w:pStyle w:val="ConsPlusNormal"/>
            </w:pPr>
            <w:r>
              <w:t xml:space="preserve">3. Копии справок о </w:t>
            </w:r>
            <w:r>
              <w:lastRenderedPageBreak/>
              <w:t>стоимости выполненных работ и затрат.</w:t>
            </w:r>
          </w:p>
          <w:p w:rsidR="007E3F3E" w:rsidRDefault="007E3F3E">
            <w:pPr>
              <w:pStyle w:val="ConsPlusNormal"/>
            </w:pPr>
            <w:r>
              <w:t>4. Копии договора подряда между заказчиком (сельскохозяйственным товаропроизводителем) и подрядчиком (подрядной строительной организацией).</w:t>
            </w:r>
          </w:p>
          <w:p w:rsidR="007E3F3E" w:rsidRDefault="007E3F3E">
            <w:pPr>
              <w:pStyle w:val="ConsPlusNormal"/>
            </w:pPr>
            <w:r>
              <w:t>5. Копии договора поставки или купли-продажи между заказчиком (сельскохозяйственным товаропроизводителем) и поставщиком.</w:t>
            </w:r>
          </w:p>
          <w:p w:rsidR="007E3F3E" w:rsidRDefault="007E3F3E">
            <w:pPr>
              <w:pStyle w:val="ConsPlusNormal"/>
            </w:pPr>
            <w:r>
              <w:t>6. Копии платежных поручений, подтверждающих оплату заказчиком создания и (или) модернизации объекта.</w:t>
            </w:r>
          </w:p>
          <w:p w:rsidR="007E3F3E" w:rsidRDefault="007E3F3E">
            <w:pPr>
              <w:pStyle w:val="ConsPlusNormal"/>
            </w:pPr>
            <w:r>
              <w:t>7. Копия акта сверки взаиморасчетов между заказчиком (сельскохозяйственным товаропроизводителем) и подрядчиком (подрядной строительной организацией) по выполненным объемам строительно-монтажных работ.</w:t>
            </w:r>
          </w:p>
          <w:p w:rsidR="007E3F3E" w:rsidRDefault="007E3F3E">
            <w:pPr>
              <w:pStyle w:val="ConsPlusNormal"/>
            </w:pPr>
            <w:r>
              <w:t xml:space="preserve">8. Копия контракта с </w:t>
            </w:r>
            <w:r>
              <w:lastRenderedPageBreak/>
              <w:t>иностранным лицом на поставку продукции за пределы таможенной территории ЕАЭС;</w:t>
            </w:r>
          </w:p>
          <w:p w:rsidR="007E3F3E" w:rsidRDefault="007E3F3E">
            <w:pPr>
              <w:pStyle w:val="ConsPlusNormal"/>
            </w:pPr>
            <w:r>
              <w:t>копии деклараций на товары, выпуск которых в установленном законом порядке осуществлен таможенным органом;</w:t>
            </w:r>
          </w:p>
          <w:p w:rsidR="007E3F3E" w:rsidRDefault="007E3F3E">
            <w:pPr>
              <w:pStyle w:val="ConsPlusNormal"/>
            </w:pPr>
            <w:r>
              <w:t>копии заявлений о вывозе товаров и уплате косвенных налогов с отметкой налогового органа об уплате косвенных налогов (освобождении от налогообложения НДС и (или) акцизов) по месту постановки на учет покупателя продукции, произведенной на объекте, в случае, если поставка товара осуществляется из Российской Федерации в страны ЕАЭС;</w:t>
            </w:r>
          </w:p>
          <w:p w:rsidR="007E3F3E" w:rsidRDefault="007E3F3E">
            <w:pPr>
              <w:pStyle w:val="ConsPlusNormal"/>
            </w:pPr>
            <w:r>
              <w:t>копии статистических форм учета перемещения продукции, транспортировка которой осуществляется между государствами - членами ЕАЭС.</w:t>
            </w:r>
          </w:p>
          <w:p w:rsidR="007E3F3E" w:rsidRDefault="007E3F3E">
            <w:pPr>
              <w:pStyle w:val="ConsPlusNormal"/>
            </w:pPr>
            <w:r>
              <w:t xml:space="preserve">9. Копия разрешения на </w:t>
            </w:r>
            <w:r>
              <w:lastRenderedPageBreak/>
              <w:t>строительство объекта (при создании объекта).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53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 xml:space="preserve">Субсидии не предоставляются получателям льготного инвестиционного кредита на создание и (или) модернизацию предприятий по переработке масличных культур в рамках постановлений Правительства Российской Федерации от 29.12.2016 </w:t>
            </w:r>
            <w:hyperlink r:id="rId109">
              <w:r>
                <w:rPr>
                  <w:color w:val="0000FF"/>
                </w:rPr>
                <w:t>N 1528</w:t>
              </w:r>
            </w:hyperlink>
            <w:r>
              <w:t xml:space="preserve"> "Об утверждении Правил предоставления из федерального бюджета субсидий российским кредитным организациям, международным финансовым организациям и государственной корпорации развития "ВЭБ.РФ" на возмещение недополученных ими доходов по </w:t>
            </w:r>
            <w:r>
              <w:lastRenderedPageBreak/>
              <w:t xml:space="preserve">кредитам, выданным сельскохозяйственным товаропроизводителям (за исключением сельскохозяйственных кредитных потребительских кооперативов), организациям и индивидуальным предпринимателям, осуществляющим производство, первичную и (или) последующую (промышленную) переработку сельскохозяйственной продукции и ее реализацию, по льготной ставке" и от 26.04.2019 </w:t>
            </w:r>
            <w:hyperlink r:id="rId110">
              <w:r>
                <w:rPr>
                  <w:color w:val="0000FF"/>
                </w:rPr>
                <w:t>N 512</w:t>
              </w:r>
            </w:hyperlink>
            <w:r>
              <w:t xml:space="preserve"> "О предоставлении из федерального бюджета субсидий российским кредитным организациям, международным финансовым организациям и государственной корпорации </w:t>
            </w:r>
            <w:r>
              <w:lastRenderedPageBreak/>
              <w:t xml:space="preserve">развития "ВЭБ.РФ" на возмещение недополученных ими доходов по кредитам, выданным сельскохозяйственным товаропроизводителям (за исключением сельскохозяйственных кредитных потребительских кооперативов), организациям и индивидуальным предпринимателям, осуществляющим производство, первичную и (или) последующую (промышленную) переработку сельскохозяйственной продукции и ее реализацию, по льготной ставке", на строительство и (или) модернизацию объектов инвестиций, построенных в соответствии с </w:t>
            </w:r>
            <w:hyperlink r:id="rId111">
              <w:r>
                <w:rPr>
                  <w:color w:val="0000FF"/>
                </w:rPr>
                <w:t>частью 1 статьи 29.3</w:t>
              </w:r>
            </w:hyperlink>
            <w:r>
              <w:t xml:space="preserve"> Федерального </w:t>
            </w:r>
            <w:r>
              <w:lastRenderedPageBreak/>
              <w:t>закона от 20.12.2004 N 166-ФЗ "О рыболовстве и сохранении водных биологических ресурсов"</w:t>
            </w:r>
          </w:p>
        </w:tc>
        <w:tc>
          <w:tcPr>
            <w:tcW w:w="57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</w:p>
        </w:tc>
        <w:tc>
          <w:tcPr>
            <w:tcW w:w="93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  <w:r>
              <w:t>10. Копия положительного заключения государственной экспертизы на проектную документацию объекта или копия письма органа, уполномоченного на проведение государственной экспертизы проектной документации, об отсутствии необходимости проведения обязательной государственной экспертизы проектной документации.</w:t>
            </w:r>
          </w:p>
          <w:p w:rsidR="007E3F3E" w:rsidRDefault="007E3F3E">
            <w:pPr>
              <w:pStyle w:val="ConsPlusNormal"/>
            </w:pPr>
            <w:r>
              <w:t>11. Копии исходно-разрешительной документации и технических условий присоединения к сетям тепло-, энерго- и водоснабжения, водоотведения, выданных уполномоченными организациями.</w:t>
            </w:r>
          </w:p>
          <w:p w:rsidR="007E3F3E" w:rsidRDefault="007E3F3E">
            <w:pPr>
              <w:pStyle w:val="ConsPlusNormal"/>
            </w:pPr>
            <w:r>
              <w:t>12. Технологическая схема производства, перечень технологического оборудования.</w:t>
            </w:r>
          </w:p>
          <w:p w:rsidR="007E3F3E" w:rsidRDefault="007E3F3E">
            <w:pPr>
              <w:pStyle w:val="ConsPlusNormal"/>
            </w:pPr>
            <w:r>
              <w:t xml:space="preserve">13. Копия разрешения на ввод объекта в эксплуатацию (построенного, </w:t>
            </w:r>
            <w:r>
              <w:lastRenderedPageBreak/>
              <w:t>реконструированного объекта капитального строительства)</w:t>
            </w:r>
          </w:p>
          <w:p w:rsidR="007E3F3E" w:rsidRDefault="007E3F3E">
            <w:pPr>
              <w:pStyle w:val="ConsPlusNormal"/>
            </w:pP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14. Копии документов, подтверждающих право собственности на объект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15. Копии документов, подтверждающих права на земельный участок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5000" w:type="pct"/>
            <w:gridSpan w:val="7"/>
            <w:tcBorders>
              <w:top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 xml:space="preserve">(п. 5 в ред. </w:t>
            </w:r>
            <w:hyperlink r:id="rId11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09.03.2023 N 80-п)</w:t>
            </w:r>
          </w:p>
        </w:tc>
      </w:tr>
      <w:tr w:rsidR="007E3F3E" w:rsidTr="007E3F3E">
        <w:tc>
          <w:tcPr>
            <w:tcW w:w="156" w:type="pct"/>
          </w:tcPr>
          <w:p w:rsidR="007E3F3E" w:rsidRDefault="007E3F3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19" w:type="pct"/>
          </w:tcPr>
          <w:p w:rsidR="007E3F3E" w:rsidRDefault="007E3F3E">
            <w:pPr>
              <w:pStyle w:val="ConsPlusNormal"/>
            </w:pPr>
            <w:r>
              <w:t>Мероприятия по развитию мелиорации земель сельскохозяйственного назначения по следующим направлениям:</w:t>
            </w:r>
          </w:p>
        </w:tc>
        <w:tc>
          <w:tcPr>
            <w:tcW w:w="562" w:type="pct"/>
          </w:tcPr>
          <w:p w:rsidR="007E3F3E" w:rsidRDefault="007E3F3E">
            <w:pPr>
              <w:pStyle w:val="ConsPlusNormal"/>
            </w:pPr>
            <w:hyperlink r:id="rId113">
              <w:r>
                <w:rPr>
                  <w:color w:val="0000FF"/>
                </w:rPr>
                <w:t>Приложение N 6</w:t>
              </w:r>
            </w:hyperlink>
            <w:r>
              <w:t xml:space="preserve"> к Государственной программе эффективного вовлечения в оборот земель сельскохозяйственного назначения и развития мелиоративного комплекса Российской Федерации, утвержденной постановлением Правительства РФ от 14.05.2021 N 731 "О Государственной программе эффективного вовлечения в оборот земель сельскохозяйственного назначения и развития </w:t>
            </w:r>
            <w:r>
              <w:lastRenderedPageBreak/>
              <w:t>мелиоративного комплекса Российской Федерации"</w:t>
            </w:r>
          </w:p>
        </w:tc>
        <w:tc>
          <w:tcPr>
            <w:tcW w:w="1094" w:type="pct"/>
          </w:tcPr>
          <w:p w:rsidR="007E3F3E" w:rsidRDefault="007E3F3E">
            <w:pPr>
              <w:pStyle w:val="ConsPlusNormal"/>
            </w:pPr>
          </w:p>
        </w:tc>
        <w:tc>
          <w:tcPr>
            <w:tcW w:w="953" w:type="pct"/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</w:tcPr>
          <w:p w:rsidR="007E3F3E" w:rsidRDefault="007E3F3E">
            <w:pPr>
              <w:pStyle w:val="ConsPlusNormal"/>
            </w:pPr>
          </w:p>
        </w:tc>
        <w:tc>
          <w:tcPr>
            <w:tcW w:w="938" w:type="pct"/>
          </w:tcPr>
          <w:p w:rsidR="007E3F3E" w:rsidRDefault="007E3F3E">
            <w:pPr>
              <w:pStyle w:val="ConsPlusNormal"/>
            </w:pP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t>1)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 xml:space="preserve">государственная поддержка проведения гидромелиоративных мероприятий, в том числе: строительство, реконструкция и техническое перевооружение оросительных и осушительных систем общего и индивидуального пользования и отдельно расположенных гидротехнических сооружений, а также рыбоводных прудов, принадлежащих на праве собственности (аренды) получателям, приобретение машин, установок, дождевальных и поливальных аппаратов, насосных станций, включенных </w:t>
            </w:r>
            <w:r>
              <w:lastRenderedPageBreak/>
              <w:t>в сводный сметный расчет стоимости строительства, реконструкции и технического перевооружения (в том числе приобретенных в лизинг)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>Р = S x Q x Ср,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субсидии, предоставляемой сельхозтоваропроизводителю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S - площадь земель, на которой реализуется мероприятие, предусмотренное настоящим подпунктом (га);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размер затрат на реализацию проектов мелиорации, не превышающий предельный размер стоимости работ на 1 гектар площади земель, устанавливаемый МСХ РФ в соответствии с </w:t>
            </w:r>
            <w:hyperlink r:id="rId114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14.05.2021 N 731 "О Государственной программе эффективного вовлечения в оборот земель </w:t>
            </w:r>
            <w:r>
              <w:lastRenderedPageBreak/>
              <w:t>сельскохозяйственного назначения и развития мелиоративного комплекса Российской Федерации";</w:t>
            </w:r>
          </w:p>
          <w:p w:rsidR="007E3F3E" w:rsidRDefault="007E3F3E">
            <w:pPr>
              <w:pStyle w:val="ConsPlusNormal"/>
              <w:jc w:val="both"/>
            </w:pPr>
            <w:r>
              <w:t>Ср - размер возмещения затрат, %, составляющий 50% фактических затрат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Субсидии предоставляются в текущем финансовом году по затратам, произведенным сельскохозяйственными товаропроизводителями в текущем финансовом году и предыдущем финансовом году на реализацию проектов мелиорации, прошедших отбор в соответствии с порядком, утверждаемым МСХ РФ.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Предоставление субсидии осуществляется при наличии соглашения между Правительством Новосибирской области и </w:t>
            </w:r>
            <w:r>
              <w:lastRenderedPageBreak/>
              <w:t>получателем средств, включающего следующие требования к их получателю:</w:t>
            </w:r>
          </w:p>
          <w:p w:rsidR="007E3F3E" w:rsidRDefault="007E3F3E">
            <w:pPr>
              <w:pStyle w:val="ConsPlusNormal"/>
              <w:jc w:val="both"/>
            </w:pPr>
            <w:r>
              <w:t>выполнение значений результатов использования субсидии;</w:t>
            </w:r>
          </w:p>
          <w:p w:rsidR="007E3F3E" w:rsidRDefault="007E3F3E">
            <w:pPr>
              <w:pStyle w:val="ConsPlusNormal"/>
              <w:jc w:val="both"/>
            </w:pPr>
            <w:r>
              <w:t>плановый объем производства сельскохозяйственной продукции на три года на землях, на которых реализован проект мелиорации.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Не осуществляется возмещение затрат на реализацию проектов мелиорации в части приобретения оборудования, машин, механизмов, мелиоративной техники и других основных средств, бывших в употреблении, а также приобретения объектов незавершенного </w:t>
            </w:r>
            <w:r>
              <w:lastRenderedPageBreak/>
              <w:t>строительства, проведения капитального ремонта мелиоративных систем и отдельно расположенных гидротехнических сооружений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Площадь введенных в эксплуатацию мелиорируемых земель за счет реконструкции, технического перевооружения и строительства новых мелиоративных систем общего и индивидуального пользования (в га)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При проведении работ подрядным способом:</w:t>
            </w:r>
          </w:p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Проект мелиорации или его копия.</w:t>
            </w:r>
          </w:p>
          <w:p w:rsidR="007E3F3E" w:rsidRDefault="007E3F3E">
            <w:pPr>
              <w:pStyle w:val="ConsPlusNormal"/>
            </w:pPr>
            <w:r>
              <w:t>3. Копия положительного заключения экспертизы проекта мелиорации, результатов инженерных изысканий, выполненных для подготовки проектной документации (в случае если проект мелиорации и результаты инженерных изысканий подлежат экспертизе в соответствии с законодательством Российской Федерации) и достоверности определения сметной стоимости.</w:t>
            </w:r>
          </w:p>
          <w:p w:rsidR="007E3F3E" w:rsidRDefault="007E3F3E">
            <w:pPr>
              <w:pStyle w:val="ConsPlusNormal"/>
            </w:pPr>
            <w:r>
              <w:t xml:space="preserve">4. Копия разрешения на строительство и (или) ввод объекта в эксплуатацию (в случае если требуется получение разрешения на строительство в соответствии с </w:t>
            </w:r>
            <w:r>
              <w:lastRenderedPageBreak/>
              <w:t xml:space="preserve">законодательством Российской Федерации)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 xml:space="preserve">5. Копии документов, подтверждающих право пользования земельными участками, на которых проводятся гидромелиоративные мероприятия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6. Копии платежных поручений, подтверждающих понесенные затраты и расчеты по договору.</w:t>
            </w:r>
          </w:p>
          <w:p w:rsidR="007E3F3E" w:rsidRDefault="007E3F3E">
            <w:pPr>
              <w:pStyle w:val="ConsPlusNormal"/>
            </w:pPr>
            <w:r>
              <w:t>7. Копия договора подряда на проведение работ.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953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938" w:type="pct"/>
            <w:tcBorders>
              <w:top w:val="nil"/>
              <w:bottom w:val="nil"/>
            </w:tcBorders>
          </w:tcPr>
          <w:p w:rsidR="007E3F3E" w:rsidRDefault="007E3F3E">
            <w:pPr>
              <w:pStyle w:val="ConsPlusNormal"/>
            </w:pPr>
            <w:r>
              <w:t>8. Копия акта о приемке выполненных работ, согласованного с уполномоченным лицом администрации муниципального района.</w:t>
            </w:r>
          </w:p>
          <w:p w:rsidR="007E3F3E" w:rsidRDefault="007E3F3E">
            <w:pPr>
              <w:pStyle w:val="ConsPlusNormal"/>
            </w:pPr>
            <w:r>
              <w:t>9. Копия справки о стоимости выполненных работ и затрат.</w:t>
            </w:r>
          </w:p>
          <w:p w:rsidR="007E3F3E" w:rsidRDefault="007E3F3E">
            <w:pPr>
              <w:pStyle w:val="ConsPlusNormal"/>
            </w:pPr>
            <w:r>
              <w:t>10. Копия акта сверки взаиморасчетов между заказчиком и подрядчиком.</w:t>
            </w:r>
          </w:p>
          <w:p w:rsidR="007E3F3E" w:rsidRDefault="007E3F3E">
            <w:pPr>
              <w:pStyle w:val="ConsPlusNormal"/>
            </w:pPr>
            <w:r>
              <w:t>При приобретении машин, установок, дождевальных и поливальных аппаратов, насосных станций:</w:t>
            </w:r>
          </w:p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Копии платежных поручений, подтверждающих понесенные затраты и расчеты по договору.</w:t>
            </w:r>
          </w:p>
          <w:p w:rsidR="007E3F3E" w:rsidRDefault="007E3F3E">
            <w:pPr>
              <w:pStyle w:val="ConsPlusNormal"/>
            </w:pPr>
            <w:r>
              <w:lastRenderedPageBreak/>
              <w:t>3. Копия договора о приобретении техники.</w:t>
            </w:r>
          </w:p>
          <w:p w:rsidR="007E3F3E" w:rsidRDefault="007E3F3E">
            <w:pPr>
              <w:pStyle w:val="ConsPlusNormal"/>
            </w:pPr>
            <w:r>
              <w:t>4. Копия счета-фактуры (товарной накладной) либо универсального передаточного документа.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953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938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  <w:r>
              <w:t>5. Копия акта приема-передачи основных средств либо акта приема-передачи техники.</w:t>
            </w:r>
          </w:p>
          <w:p w:rsidR="007E3F3E" w:rsidRDefault="007E3F3E">
            <w:pPr>
              <w:pStyle w:val="ConsPlusNormal"/>
            </w:pPr>
            <w:r>
              <w:t>6. Копия технического паспорта оборудования, машины, механизма, мелиоративной техники.</w:t>
            </w:r>
          </w:p>
          <w:p w:rsidR="007E3F3E" w:rsidRDefault="007E3F3E">
            <w:pPr>
              <w:pStyle w:val="ConsPlusNormal"/>
            </w:pPr>
            <w:r>
              <w:t>7. Проект мелиорации или его копия.</w:t>
            </w:r>
          </w:p>
          <w:p w:rsidR="007E3F3E" w:rsidRDefault="007E3F3E">
            <w:pPr>
              <w:pStyle w:val="ConsPlusNormal"/>
            </w:pPr>
            <w:r>
              <w:t>8. Копия положительного заключения экспертизы проекта мелиорации (в случае если проект мелиорации подлежит экспертизе в соответствии с законодательством Российской Федерации) и достоверности определения сметной стоимости.</w:t>
            </w:r>
          </w:p>
          <w:p w:rsidR="007E3F3E" w:rsidRDefault="007E3F3E">
            <w:pPr>
              <w:pStyle w:val="ConsPlusNormal"/>
            </w:pPr>
            <w:r>
              <w:t xml:space="preserve">9. Копии документов, подтверждающих право пользования земельными участками, на которых проводятся гидромелиоративные </w:t>
            </w:r>
            <w:r>
              <w:lastRenderedPageBreak/>
              <w:t xml:space="preserve">мероприятия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lastRenderedPageBreak/>
              <w:t>2)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государственная поддержка проведения культуртехнических мероприятий на выбывших сельскохозяйственных угодьях, вовлекаемых в сельскохозяйственный оборот, в том числе: расчистка земель от древесной и травянистой растительности, кочек, пней и мха,</w:t>
            </w:r>
          </w:p>
          <w:p w:rsidR="007E3F3E" w:rsidRDefault="007E3F3E">
            <w:pPr>
              <w:pStyle w:val="ConsPlusNormal"/>
            </w:pPr>
            <w:r>
              <w:t>а также от камней и иных предметов;</w:t>
            </w:r>
          </w:p>
          <w:p w:rsidR="007E3F3E" w:rsidRDefault="007E3F3E">
            <w:pPr>
              <w:pStyle w:val="ConsPlusNormal"/>
            </w:pPr>
            <w:r>
              <w:t>рыхление, пескование, глинование, землевание, плантаж и первичная обработка почвы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>Р = S x Q x Ср,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субсидии, предоставляемой сельхозтоваропроизводителю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S - площадь земель, на которой реализуется мероприятие, предусмотренное настоящим подпунктом (га);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размер затрат на реализацию проектов мелиорации, не превышающий предельный размер стоимости работ на 1 гектар площади земель, устанавливаемый МСХ РФ в соответствии с </w:t>
            </w:r>
            <w:hyperlink r:id="rId115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14.05.2021 N 731 "О Государственной программе эффективного вовлечения в оборот </w:t>
            </w:r>
            <w:r>
              <w:lastRenderedPageBreak/>
              <w:t>земель сельскохозяйственного назначения и развития мелиоративного комплекса Российской Федерации";</w:t>
            </w:r>
          </w:p>
          <w:p w:rsidR="007E3F3E" w:rsidRDefault="007E3F3E">
            <w:pPr>
              <w:pStyle w:val="ConsPlusNormal"/>
              <w:jc w:val="both"/>
            </w:pPr>
            <w:r>
              <w:t>Ср - размер возмещения затрат, %, составляющий 50% фактических затрат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Субсидии предоставляются в текущем финансовом году по затратам, произведенным сельскохозяйственными товаропроизводителями в текущем финансовом году и предыдущем финансовом году на реализацию проектов мелиорации, прошедших отбор в соответствии с порядком, утверждаемым МСХ РФ.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Предоставление субсидии осуществляется при наличии соглашения между Правительством Новосибирской </w:t>
            </w:r>
            <w:r>
              <w:lastRenderedPageBreak/>
              <w:t>области и получателем средств, включающего следующие требования к их получателю:</w:t>
            </w:r>
          </w:p>
          <w:p w:rsidR="007E3F3E" w:rsidRDefault="007E3F3E">
            <w:pPr>
              <w:pStyle w:val="ConsPlusNormal"/>
              <w:jc w:val="both"/>
            </w:pPr>
            <w:r>
              <w:t>выполнение значений результатов использования субсидии;</w:t>
            </w:r>
          </w:p>
          <w:p w:rsidR="007E3F3E" w:rsidRDefault="007E3F3E">
            <w:pPr>
              <w:pStyle w:val="ConsPlusNormal"/>
              <w:jc w:val="both"/>
            </w:pPr>
            <w:r>
              <w:t>плановый объем производства сельскохозяйственной продукции на 3 года на землях, на которых реализован проект мелиорации.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Не осуществляется возмещение затрат на реализацию проектов мелиорации в части приобретения оборудования, машин, механизмов, мелиоративной техники и других основных средств, бывших в употреблении, а также приобретения объектов </w:t>
            </w:r>
            <w:r>
              <w:lastRenderedPageBreak/>
              <w:t>незавершенного строительства, проведения капитального ремонта мелиоративных систем и отдельно расположенных гидротехнических сооружений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Площадь сельскохозяйственных угодий, вовлеченных в оборот за счет проведения культуртехнических мероприятий (в га)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При проведении работ подрядным способом:</w:t>
            </w:r>
          </w:p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Копия договора подряда на проведение работ.</w:t>
            </w:r>
          </w:p>
          <w:p w:rsidR="007E3F3E" w:rsidRDefault="007E3F3E">
            <w:pPr>
              <w:pStyle w:val="ConsPlusNormal"/>
            </w:pPr>
            <w:r>
              <w:t>3. Копии актов о приемке выполненных работ, согласованных с уполномоченным лицом администрации муниципального района.</w:t>
            </w:r>
          </w:p>
          <w:p w:rsidR="007E3F3E" w:rsidRDefault="007E3F3E">
            <w:pPr>
              <w:pStyle w:val="ConsPlusNormal"/>
            </w:pPr>
            <w:r>
              <w:t>4. Копии справок о стоимости выполненных работ и затрат.</w:t>
            </w:r>
          </w:p>
          <w:p w:rsidR="007E3F3E" w:rsidRDefault="007E3F3E">
            <w:pPr>
              <w:pStyle w:val="ConsPlusNormal"/>
            </w:pPr>
            <w:r>
              <w:t>5. Копии платежных поручений, подтверждающих оплату заказчиком (сельхозтоваропроизводителем) выполненных работ.</w:t>
            </w:r>
          </w:p>
          <w:p w:rsidR="007E3F3E" w:rsidRDefault="007E3F3E">
            <w:pPr>
              <w:pStyle w:val="ConsPlusNormal"/>
            </w:pPr>
            <w:r>
              <w:t>6. Копия акта сверки взаиморасчетов между заказчиком и подрядчиком.</w:t>
            </w:r>
          </w:p>
          <w:p w:rsidR="007E3F3E" w:rsidRDefault="007E3F3E">
            <w:pPr>
              <w:pStyle w:val="ConsPlusNormal"/>
            </w:pPr>
            <w:r>
              <w:t xml:space="preserve">7. Сведения о вовлечении в оборот выбывших сельскохозяйственных </w:t>
            </w:r>
            <w:r>
              <w:lastRenderedPageBreak/>
              <w:t>угодий за счет проведения культуртехнических мероприятий по форме, утверждаемой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>8. Проект мелиорации или его копия.</w:t>
            </w:r>
          </w:p>
          <w:p w:rsidR="007E3F3E" w:rsidRDefault="007E3F3E">
            <w:pPr>
              <w:pStyle w:val="ConsPlusNormal"/>
            </w:pPr>
            <w:r>
              <w:t xml:space="preserve">9. Копии правоустанавливающих документов на земельные участки, на которых проводятся мероприятия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При проведении работ хозяйственным способом:</w:t>
            </w:r>
          </w:p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953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938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  <w:r>
              <w:t>2. Сведения о вовлечении в оборот неиспользуемых земель, согласованные с уполномоченным лицом администрации муниципального района, по форме, утверждаемой приказом Минсельхоза НСО.</w:t>
            </w:r>
          </w:p>
          <w:p w:rsidR="007E3F3E" w:rsidRDefault="007E3F3E">
            <w:pPr>
              <w:pStyle w:val="ConsPlusNormal"/>
            </w:pPr>
            <w:r>
              <w:t>3. Копия счета-фактуры (товарной накладной) либо универсального передаточного документа, подтверждающих поставку.</w:t>
            </w:r>
          </w:p>
          <w:p w:rsidR="007E3F3E" w:rsidRDefault="007E3F3E">
            <w:pPr>
              <w:pStyle w:val="ConsPlusNormal"/>
            </w:pPr>
            <w:r>
              <w:t>4. Копии документов, подтверждающих оплату.</w:t>
            </w:r>
          </w:p>
          <w:p w:rsidR="007E3F3E" w:rsidRDefault="007E3F3E">
            <w:pPr>
              <w:pStyle w:val="ConsPlusNormal"/>
            </w:pPr>
            <w:r>
              <w:t>5. Проект мелиорации или его копия.</w:t>
            </w:r>
          </w:p>
          <w:p w:rsidR="007E3F3E" w:rsidRDefault="007E3F3E">
            <w:pPr>
              <w:pStyle w:val="ConsPlusNormal"/>
            </w:pPr>
            <w:r>
              <w:t xml:space="preserve">6. Копии правоустанавливающих документов на земельные участки, на которых </w:t>
            </w:r>
            <w:r>
              <w:lastRenderedPageBreak/>
              <w:t xml:space="preserve">проводятся мероприятия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center"/>
            </w:pPr>
            <w:r>
              <w:lastRenderedPageBreak/>
              <w:t>3)</w:t>
            </w:r>
          </w:p>
        </w:tc>
        <w:tc>
          <w:tcPr>
            <w:tcW w:w="719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государственная поддержка мероприятий в области известкования кислых почв на пашне,</w:t>
            </w:r>
          </w:p>
          <w:p w:rsidR="007E3F3E" w:rsidRDefault="007E3F3E">
            <w:pPr>
              <w:pStyle w:val="ConsPlusNormal"/>
            </w:pPr>
            <w:r>
              <w:t>в том числе:</w:t>
            </w:r>
          </w:p>
          <w:p w:rsidR="007E3F3E" w:rsidRDefault="007E3F3E">
            <w:pPr>
              <w:pStyle w:val="ConsPlusNormal"/>
            </w:pPr>
            <w:r>
              <w:t>разработка проектной документации на проведение мероприятий в области известкования кислых почв на основании данных агрохимического обследования полей;</w:t>
            </w:r>
          </w:p>
          <w:p w:rsidR="007E3F3E" w:rsidRDefault="007E3F3E">
            <w:pPr>
              <w:pStyle w:val="ConsPlusNormal"/>
            </w:pPr>
            <w:r>
              <w:t>приобретение мелиорантов почвы известковых для проведения работ в области известкования кислых почв (далее - известковые мелиоранты);</w:t>
            </w:r>
          </w:p>
          <w:p w:rsidR="007E3F3E" w:rsidRDefault="007E3F3E">
            <w:pPr>
              <w:pStyle w:val="ConsPlusNormal"/>
            </w:pPr>
            <w:r>
              <w:t xml:space="preserve">осуществление </w:t>
            </w:r>
            <w:r>
              <w:lastRenderedPageBreak/>
              <w:t>транспортных расходов</w:t>
            </w:r>
          </w:p>
          <w:p w:rsidR="007E3F3E" w:rsidRDefault="007E3F3E">
            <w:pPr>
              <w:pStyle w:val="ConsPlusNormal"/>
            </w:pPr>
            <w:r>
              <w:t>на доставку известковых мелиорантов от места их приобретения до места проведения мероприятий в области известкования кислых почв;</w:t>
            </w:r>
          </w:p>
          <w:p w:rsidR="007E3F3E" w:rsidRDefault="007E3F3E">
            <w:pPr>
              <w:pStyle w:val="ConsPlusNormal"/>
            </w:pPr>
            <w:r>
              <w:t>проведение технологических работ по внесению известковых мелиорантов</w:t>
            </w:r>
          </w:p>
        </w:tc>
        <w:tc>
          <w:tcPr>
            <w:tcW w:w="562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t>Р = S x Q x Ср,</w:t>
            </w:r>
          </w:p>
          <w:p w:rsidR="007E3F3E" w:rsidRDefault="007E3F3E">
            <w:pPr>
              <w:pStyle w:val="ConsPlusNormal"/>
            </w:pPr>
          </w:p>
          <w:p w:rsidR="007E3F3E" w:rsidRDefault="007E3F3E">
            <w:pPr>
              <w:pStyle w:val="ConsPlusNormal"/>
              <w:jc w:val="both"/>
            </w:pPr>
            <w:r>
              <w:t>где:</w:t>
            </w:r>
          </w:p>
          <w:p w:rsidR="007E3F3E" w:rsidRDefault="007E3F3E">
            <w:pPr>
              <w:pStyle w:val="ConsPlusNormal"/>
              <w:jc w:val="both"/>
            </w:pPr>
            <w:r>
              <w:t>Р - размер субсидии, предоставляемой сельхозтоваропроизводителю (рублей);</w:t>
            </w:r>
          </w:p>
          <w:p w:rsidR="007E3F3E" w:rsidRDefault="007E3F3E">
            <w:pPr>
              <w:pStyle w:val="ConsPlusNormal"/>
              <w:jc w:val="both"/>
            </w:pPr>
            <w:r>
              <w:t>S - площадь земель, на которой реализуется мероприятие, предусмотренное настоящим подпунктом (га);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Q - размер затрат на реализацию проектов мелиорации, не превышающий предельный размер стоимости работ на 1 гектар площади земель, устанавливаемый МСХ РФ в соответствии с </w:t>
            </w:r>
            <w:hyperlink r:id="rId116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14.05.2021 N 731 "О Государственной программе эффективного </w:t>
            </w:r>
            <w:r>
              <w:lastRenderedPageBreak/>
              <w:t>вовлечения в оборот земель сельскохозяйственного назначения и развития мелиоративного комплекса Российской Федерации";</w:t>
            </w:r>
          </w:p>
          <w:p w:rsidR="007E3F3E" w:rsidRDefault="007E3F3E">
            <w:pPr>
              <w:pStyle w:val="ConsPlusNormal"/>
              <w:jc w:val="both"/>
            </w:pPr>
            <w:r>
              <w:t>Ср - размер возмещения затрат, %, составляющий 50% фактических затрат</w:t>
            </w:r>
          </w:p>
        </w:tc>
        <w:tc>
          <w:tcPr>
            <w:tcW w:w="953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Субсидии предоставляются в текущем финансовом году по затратам, произведенным сельскохозяйственными товаропроизводителями в текущем финансовом году и предыдущем финансовом году на реализацию проектов мелиорации, прошедших отбор в соответствии с порядком, утверждаемым МСХ РФ.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Предоставление субсидии осуществляется при наличии соглашения между Правительством </w:t>
            </w:r>
            <w:r>
              <w:lastRenderedPageBreak/>
              <w:t>Новосибирской области и получателем средств, включающего следующие требования к их получателю:</w:t>
            </w:r>
          </w:p>
          <w:p w:rsidR="007E3F3E" w:rsidRDefault="007E3F3E">
            <w:pPr>
              <w:pStyle w:val="ConsPlusNormal"/>
              <w:jc w:val="both"/>
            </w:pPr>
            <w:r>
              <w:t>выполнение значений результатов использования субсидии;</w:t>
            </w:r>
          </w:p>
          <w:p w:rsidR="007E3F3E" w:rsidRDefault="007E3F3E">
            <w:pPr>
              <w:pStyle w:val="ConsPlusNormal"/>
              <w:jc w:val="both"/>
            </w:pPr>
            <w:r>
              <w:t>плановый объем производства сельскохозяйственной продукции на 3 года на землях, на которых реализован проект мелиорации.</w:t>
            </w:r>
          </w:p>
          <w:p w:rsidR="007E3F3E" w:rsidRDefault="007E3F3E">
            <w:pPr>
              <w:pStyle w:val="ConsPlusNormal"/>
              <w:jc w:val="both"/>
            </w:pPr>
            <w:r>
              <w:t xml:space="preserve">Не осуществляется возмещение затрат на реализацию проектов мелиорации в части приобретения оборудования, машин, механизмов, мелиоративной техники и других основных средств, бывших в употреблении, а также приобретения </w:t>
            </w:r>
            <w:r>
              <w:lastRenderedPageBreak/>
              <w:t>объектов незавершенного строительства, проведения капитального ремонта мелиоративных систем и отдельно расположенных гидротехнических сооружений</w:t>
            </w:r>
          </w:p>
        </w:tc>
        <w:tc>
          <w:tcPr>
            <w:tcW w:w="578" w:type="pct"/>
            <w:tcBorders>
              <w:bottom w:val="nil"/>
            </w:tcBorders>
          </w:tcPr>
          <w:p w:rsidR="007E3F3E" w:rsidRDefault="007E3F3E">
            <w:pPr>
              <w:pStyle w:val="ConsPlusNormal"/>
              <w:jc w:val="both"/>
            </w:pPr>
            <w:r>
              <w:lastRenderedPageBreak/>
              <w:t>Площадь пашни, на которой реализованы мероприятия в области известкования кислых почв (в га)</w:t>
            </w:r>
          </w:p>
        </w:tc>
        <w:tc>
          <w:tcPr>
            <w:tcW w:w="938" w:type="pct"/>
            <w:tcBorders>
              <w:bottom w:val="nil"/>
            </w:tcBorders>
          </w:tcPr>
          <w:p w:rsidR="007E3F3E" w:rsidRDefault="007E3F3E">
            <w:pPr>
              <w:pStyle w:val="ConsPlusNormal"/>
            </w:pPr>
            <w:r>
              <w:t>При проведении работ подрядным способом:</w:t>
            </w:r>
          </w:p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2. Копии договора подряда на проведение работ, договора поставки или договора купли-продажи мелиорантов, договор оказания транспортных услуг.</w:t>
            </w:r>
          </w:p>
          <w:p w:rsidR="007E3F3E" w:rsidRDefault="007E3F3E">
            <w:pPr>
              <w:pStyle w:val="ConsPlusNormal"/>
            </w:pPr>
            <w:r>
              <w:t>3. Копии актов о приемке выполненных работ, согласованных с уполномоченным лицом администрации муниципального района.</w:t>
            </w:r>
          </w:p>
          <w:p w:rsidR="007E3F3E" w:rsidRDefault="007E3F3E">
            <w:pPr>
              <w:pStyle w:val="ConsPlusNormal"/>
            </w:pPr>
            <w:r>
              <w:t>4. Копия счета-фактуры (товарной накладной) или универсального передаточного документа.</w:t>
            </w:r>
          </w:p>
          <w:p w:rsidR="007E3F3E" w:rsidRDefault="007E3F3E">
            <w:pPr>
              <w:pStyle w:val="ConsPlusNormal"/>
            </w:pPr>
            <w:r>
              <w:t>5. Копии справок о стоимости выполненных работ и затрат.</w:t>
            </w:r>
          </w:p>
          <w:p w:rsidR="007E3F3E" w:rsidRDefault="007E3F3E">
            <w:pPr>
              <w:pStyle w:val="ConsPlusNormal"/>
            </w:pPr>
            <w:r>
              <w:t xml:space="preserve">6. Копии платежных поручений, подтверждающих оплату </w:t>
            </w:r>
            <w:r>
              <w:lastRenderedPageBreak/>
              <w:t>заказчиком (сельхозтоваропроизводителем) приобретенных товаров, выполненных работ, услуг.</w:t>
            </w:r>
          </w:p>
          <w:p w:rsidR="007E3F3E" w:rsidRDefault="007E3F3E">
            <w:pPr>
              <w:pStyle w:val="ConsPlusNormal"/>
            </w:pPr>
            <w:r>
              <w:t>7. Копия акта сверки взаиморасчетов между заказчиком и подрядчиком.</w:t>
            </w:r>
          </w:p>
          <w:p w:rsidR="007E3F3E" w:rsidRDefault="007E3F3E">
            <w:pPr>
              <w:pStyle w:val="ConsPlusNormal"/>
            </w:pPr>
            <w:r>
              <w:t xml:space="preserve">8. Копии правоустанавливающих документов на земельные участки, на которых проводятся мероприятия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При проведении работ хозяйственным способом:</w:t>
            </w:r>
          </w:p>
          <w:p w:rsidR="007E3F3E" w:rsidRDefault="007E3F3E">
            <w:pPr>
              <w:pStyle w:val="ConsPlusNormal"/>
            </w:pPr>
            <w:r>
              <w:t xml:space="preserve">1. Справка-расчет размера субсидии </w:t>
            </w:r>
            <w:hyperlink w:anchor="P855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</w:tc>
      </w:tr>
      <w:tr w:rsidR="007E3F3E" w:rsidTr="007E3F3E">
        <w:tblPrEx>
          <w:tblBorders>
            <w:insideH w:val="nil"/>
          </w:tblBorders>
        </w:tblPrEx>
        <w:tc>
          <w:tcPr>
            <w:tcW w:w="156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719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62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1094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953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578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</w:p>
        </w:tc>
        <w:tc>
          <w:tcPr>
            <w:tcW w:w="938" w:type="pct"/>
            <w:tcBorders>
              <w:top w:val="nil"/>
            </w:tcBorders>
          </w:tcPr>
          <w:p w:rsidR="007E3F3E" w:rsidRDefault="007E3F3E">
            <w:pPr>
              <w:pStyle w:val="ConsPlusNormal"/>
            </w:pPr>
            <w:r>
              <w:t>2. Копия счета-фактуры (товарной накладной) либо универсального передаточного документа.</w:t>
            </w:r>
          </w:p>
          <w:p w:rsidR="007E3F3E" w:rsidRDefault="007E3F3E">
            <w:pPr>
              <w:pStyle w:val="ConsPlusNormal"/>
            </w:pPr>
            <w:r>
              <w:t>3. Копии документов, подтверждающих оплату.</w:t>
            </w:r>
          </w:p>
          <w:p w:rsidR="007E3F3E" w:rsidRDefault="007E3F3E">
            <w:pPr>
              <w:pStyle w:val="ConsPlusNormal"/>
            </w:pPr>
            <w:r>
              <w:t xml:space="preserve">4. Копии правоустанавливающих документов на земельные участки, на которых проводятся мероприятия </w:t>
            </w:r>
            <w:hyperlink w:anchor="P856">
              <w:r>
                <w:rPr>
                  <w:color w:val="0000FF"/>
                </w:rPr>
                <w:t>&lt;**&gt;</w:t>
              </w:r>
            </w:hyperlink>
            <w:r>
              <w:t>.</w:t>
            </w:r>
          </w:p>
          <w:p w:rsidR="007E3F3E" w:rsidRDefault="007E3F3E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bookmarkEnd w:id="26"/>
    </w:tbl>
    <w:p w:rsidR="007E3F3E" w:rsidRDefault="007E3F3E">
      <w:pPr>
        <w:pStyle w:val="ConsPlusNormal"/>
        <w:sectPr w:rsidR="007E3F3E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t>--------------------------------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27" w:name="P855"/>
      <w:bookmarkEnd w:id="27"/>
      <w:r>
        <w:t>&lt;*&gt; Форма документа разрабатывается и утверждается приказом Минсельхоза НСО.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28" w:name="P856"/>
      <w:bookmarkEnd w:id="28"/>
      <w:r>
        <w:t>&lt;**&gt; Указанный документ запрашивается Минсельхозом НСО с использованием межведомственной автоматизированной информационной системы по межведомственному запросу, при этом субъект государственной поддержки вправе представить указанный документ в министерство по собственной инициативе.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29" w:name="P857"/>
      <w:bookmarkEnd w:id="29"/>
      <w:r>
        <w:t>&lt;***&gt; Под садом интенсивного типа понимаются сады семечковые, косточковые с соблюдением сорто-подвойных комбинаций и с плотностью посадки от 800 растений на 1 гектар и более.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t>Применяемые сокращения: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Минсельхоз НСО - министерство сельского хозяйства Новосибирской области;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МСХ РФ - Министерство сельского хозяйства Российской Федерации;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РФ - Российская Федерация.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jc w:val="right"/>
        <w:outlineLvl w:val="2"/>
      </w:pPr>
      <w:r>
        <w:t>Приложение N 1</w:t>
      </w:r>
    </w:p>
    <w:p w:rsidR="007E3F3E" w:rsidRDefault="007E3F3E">
      <w:pPr>
        <w:pStyle w:val="ConsPlusNormal"/>
        <w:jc w:val="right"/>
      </w:pPr>
      <w:r>
        <w:t>к Размерам, условиям предоставления,</w:t>
      </w:r>
    </w:p>
    <w:p w:rsidR="007E3F3E" w:rsidRDefault="007E3F3E">
      <w:pPr>
        <w:pStyle w:val="ConsPlusNormal"/>
        <w:jc w:val="right"/>
      </w:pPr>
      <w:r>
        <w:t>результатам предоставления и показателям,</w:t>
      </w:r>
    </w:p>
    <w:p w:rsidR="007E3F3E" w:rsidRDefault="007E3F3E">
      <w:pPr>
        <w:pStyle w:val="ConsPlusNormal"/>
        <w:jc w:val="right"/>
      </w:pPr>
      <w:r>
        <w:t>необходимым для достижения результатов</w:t>
      </w:r>
    </w:p>
    <w:p w:rsidR="007E3F3E" w:rsidRDefault="007E3F3E">
      <w:pPr>
        <w:pStyle w:val="ConsPlusNormal"/>
        <w:jc w:val="right"/>
      </w:pPr>
      <w:r>
        <w:t>предоставления государственной поддержки</w:t>
      </w:r>
    </w:p>
    <w:p w:rsidR="007E3F3E" w:rsidRDefault="007E3F3E">
      <w:pPr>
        <w:pStyle w:val="ConsPlusNormal"/>
        <w:jc w:val="right"/>
      </w:pPr>
      <w:r>
        <w:t>сельскохозяйственного производства в</w:t>
      </w:r>
    </w:p>
    <w:p w:rsidR="007E3F3E" w:rsidRDefault="007E3F3E">
      <w:pPr>
        <w:pStyle w:val="ConsPlusNormal"/>
        <w:jc w:val="right"/>
      </w:pPr>
      <w:r>
        <w:t>Новосибирской области субъектам</w:t>
      </w:r>
    </w:p>
    <w:p w:rsidR="007E3F3E" w:rsidRDefault="007E3F3E">
      <w:pPr>
        <w:pStyle w:val="ConsPlusNormal"/>
        <w:jc w:val="right"/>
      </w:pPr>
      <w:r>
        <w:t>государственной поддержки за счет средств</w:t>
      </w:r>
    </w:p>
    <w:p w:rsidR="007E3F3E" w:rsidRDefault="007E3F3E">
      <w:pPr>
        <w:pStyle w:val="ConsPlusNormal"/>
        <w:jc w:val="right"/>
      </w:pPr>
      <w:r>
        <w:t>областного бюджета Новосибирской области,</w:t>
      </w:r>
    </w:p>
    <w:p w:rsidR="007E3F3E" w:rsidRDefault="007E3F3E">
      <w:pPr>
        <w:pStyle w:val="ConsPlusNormal"/>
        <w:jc w:val="right"/>
      </w:pPr>
      <w:r>
        <w:t>источником финансового обеспечения которых</w:t>
      </w:r>
    </w:p>
    <w:p w:rsidR="007E3F3E" w:rsidRDefault="007E3F3E">
      <w:pPr>
        <w:pStyle w:val="ConsPlusNormal"/>
        <w:jc w:val="right"/>
      </w:pPr>
      <w:r>
        <w:t>является субсидия, иные межбюджетные</w:t>
      </w:r>
    </w:p>
    <w:p w:rsidR="007E3F3E" w:rsidRDefault="007E3F3E">
      <w:pPr>
        <w:pStyle w:val="ConsPlusNormal"/>
        <w:jc w:val="right"/>
      </w:pPr>
      <w:r>
        <w:t>трансферты из федерального бюджета,</w:t>
      </w:r>
    </w:p>
    <w:p w:rsidR="007E3F3E" w:rsidRDefault="007E3F3E">
      <w:pPr>
        <w:pStyle w:val="ConsPlusNormal"/>
        <w:jc w:val="right"/>
      </w:pPr>
      <w:r>
        <w:t>и перечню документов для их получения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Title"/>
        <w:jc w:val="center"/>
      </w:pPr>
      <w:bookmarkStart w:id="30" w:name="P882"/>
      <w:bookmarkEnd w:id="30"/>
      <w:r>
        <w:t>УСЛОВИЯ,</w:t>
      </w:r>
    </w:p>
    <w:p w:rsidR="007E3F3E" w:rsidRDefault="007E3F3E">
      <w:pPr>
        <w:pStyle w:val="ConsPlusTitle"/>
        <w:jc w:val="center"/>
      </w:pPr>
      <w:r>
        <w:t>предъявляемые к сельскохозяйственным товаропроизводителям,</w:t>
      </w:r>
    </w:p>
    <w:p w:rsidR="007E3F3E" w:rsidRDefault="007E3F3E">
      <w:pPr>
        <w:pStyle w:val="ConsPlusTitle"/>
        <w:jc w:val="center"/>
      </w:pPr>
      <w:r>
        <w:t>для включения в перечень сельскохозяйственных</w:t>
      </w:r>
    </w:p>
    <w:p w:rsidR="007E3F3E" w:rsidRDefault="007E3F3E">
      <w:pPr>
        <w:pStyle w:val="ConsPlusTitle"/>
        <w:jc w:val="center"/>
      </w:pPr>
      <w:r>
        <w:t>товаропроизводителей на поддержку племенного животноводства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t>Условия, предъявляемые к сельскохозяйственным товаропроизводителям для включения в перечень сельскохозяйственных организаций, крестьянских (фермерских) хозяйств, для предоставления субсидий на поддержку племенного животноводства: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1. На возмещение части затрат на племенное маточное поголовье сельскохозяйственных животных: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наличие свидетельства о регистрации в Государственном племенном регистре, выданного Министерством сельского хозяйства Российской Федерации в установленном порядке, отработавшим в статусе племенной организации не менее 9 месяцев в предшествующем году;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lastRenderedPageBreak/>
        <w:t>2) обеспечение стабильного племенного маточного поголовья сельскохозяйственных животных в сельскохозяйственных предприятиях, не пострадавших от чрезвычайных ситуаций;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обеспечение продуктивности племенных сельскохозяйственных животных в предшествующем году по следующим показателям: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молочном скотоводстве - средняя молочная продуктивность за 305 дней лактации в среднем по стаду для высокопродуктивных пород (айширская, голштинская, джерсейская, монбельярдская, красно-пестрая, костромская, симментальская, холмогорская, черно-пестрая, ярославская) не ниже 5000 кг молока на 1 корову;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другие породы - не менее 4000 кг молока на 1 корову;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средняя продуктивность по стаду в организациях, пострадавших от чрезвычайных ситуаций, - не ниже 4500 кг молока на 1 корову;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мясном скотоводстве - молочность племенных коров (живая масса телят в возрасте 205 дней, кг) не ниже 1 класса стандарта породы;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свиноводстве - возраст достижения ремонтным молодняком живой массы 100 кг не ниже 1 класса стандарта породы;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овцеводстве и козоводстве - настриг шерсти (начес пуха) в чистом волокне с 1 животного, кг;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коневодстве - деловой выход жеребят на 100 кобыл, голов;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обеспечение уровня воспроизводства сельскохозяйственных животных по следующим показателям: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молочном скотоводстве - выход телят на 100 коров не менее 80 голов для племенных заводов и не менее 83 голов для племенных репродукторов (допускается снижение выхода телят до 76 голов в стадах со средней продуктивностью коров 7000 кг молока и выше);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мясном скотоводстве - выход телят на 100 коров не менее 80 голов для племенных заводов и репродукторов;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свиноводстве - 11 поросят за опорос на 1 свиноматку (при количестве опоросов не менее 1,9 в год);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овцеводстве и козоводстве - выход ягнят (козлят) на 100 овцематок (козоматок) не менее 90 голов;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коневодстве - выход жеребят на 100 кобыл верховых и рысистых пород не менее 60 голов, 75 жеребят на 100 кобыл тяжеловозных пород и пород местного значения;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5) обеспечение реализации племенного молодняка по следующим показателям: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молочном и мясном скотоводстве - реализация племенного молодняка от 100 коров не менее 10 голов, в том числе не менее 8 голов телок и (или) нетелей;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свиноводстве - реализация племенного молодняка не менее 10 голов, соответствующих требованиям стандарта породы и уровню продуктивности, в расчете на 100 голов полученного приплода;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овцеводстве и козоводстве - реализация племенного молодняка от 100 овцематок (козоматок) не менее 15 голов;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lastRenderedPageBreak/>
        <w:t>в коневодстве - реализация племенного молодняка от 100 кобыл не менее 15 голов.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Увеличение численности маточного поголовья стада приравнивается к объему реализации племенного молодняка в тех же значениях;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6) наличие поголовья племенных сельскохозяйственных животных, зарегистрированного на территории Новосибирской области;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7) обеспечение ветеринарного благополучия организации.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2. На возмещение части затрат на племенных быков-производителей, оцененных по качеству потомства или находящихся в процессе оценки этого качества: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наличие свидетельства о регистрации в Государственном племенном регистре, выданного Министерством сельского хозяйства Российской Федерации в установленном порядке, отработавшим в статусе племенной организации не менее 9 месяцев в предшествующем году;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наличие поголовья племенных сельскохозяйственных животных, зарегистрированного на территории Новосибирской области;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проведение работ по оценке (проверке) быков-производителей по качеству потомства;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обеспечение реализации племенной продукции (семени);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5) обеспечение ветеринарного благополучия организации.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jc w:val="right"/>
        <w:outlineLvl w:val="2"/>
      </w:pPr>
      <w:r>
        <w:t>Приложение N 2</w:t>
      </w:r>
    </w:p>
    <w:p w:rsidR="007E3F3E" w:rsidRDefault="007E3F3E">
      <w:pPr>
        <w:pStyle w:val="ConsPlusNormal"/>
        <w:jc w:val="right"/>
      </w:pPr>
      <w:r>
        <w:t>к Размерам, условиям предоставления,</w:t>
      </w:r>
    </w:p>
    <w:p w:rsidR="007E3F3E" w:rsidRDefault="007E3F3E">
      <w:pPr>
        <w:pStyle w:val="ConsPlusNormal"/>
        <w:jc w:val="right"/>
      </w:pPr>
      <w:r>
        <w:t>результатам предоставления и показателям,</w:t>
      </w:r>
    </w:p>
    <w:p w:rsidR="007E3F3E" w:rsidRDefault="007E3F3E">
      <w:pPr>
        <w:pStyle w:val="ConsPlusNormal"/>
        <w:jc w:val="right"/>
      </w:pPr>
      <w:r>
        <w:t>необходимым для достижения результатов</w:t>
      </w:r>
    </w:p>
    <w:p w:rsidR="007E3F3E" w:rsidRDefault="007E3F3E">
      <w:pPr>
        <w:pStyle w:val="ConsPlusNormal"/>
        <w:jc w:val="right"/>
      </w:pPr>
      <w:r>
        <w:t>предоставления государственной поддержки</w:t>
      </w:r>
    </w:p>
    <w:p w:rsidR="007E3F3E" w:rsidRDefault="007E3F3E">
      <w:pPr>
        <w:pStyle w:val="ConsPlusNormal"/>
        <w:jc w:val="right"/>
      </w:pPr>
      <w:r>
        <w:t>сельскохозяйственного производства в</w:t>
      </w:r>
    </w:p>
    <w:p w:rsidR="007E3F3E" w:rsidRDefault="007E3F3E">
      <w:pPr>
        <w:pStyle w:val="ConsPlusNormal"/>
        <w:jc w:val="right"/>
      </w:pPr>
      <w:r>
        <w:t>Новосибирской области субъектам</w:t>
      </w:r>
    </w:p>
    <w:p w:rsidR="007E3F3E" w:rsidRDefault="007E3F3E">
      <w:pPr>
        <w:pStyle w:val="ConsPlusNormal"/>
        <w:jc w:val="right"/>
      </w:pPr>
      <w:r>
        <w:t>государственной поддержки за счет средств</w:t>
      </w:r>
    </w:p>
    <w:p w:rsidR="007E3F3E" w:rsidRDefault="007E3F3E">
      <w:pPr>
        <w:pStyle w:val="ConsPlusNormal"/>
        <w:jc w:val="right"/>
      </w:pPr>
      <w:r>
        <w:t>областного бюджета Новосибирской области,</w:t>
      </w:r>
    </w:p>
    <w:p w:rsidR="007E3F3E" w:rsidRDefault="007E3F3E">
      <w:pPr>
        <w:pStyle w:val="ConsPlusNormal"/>
        <w:jc w:val="right"/>
      </w:pPr>
      <w:r>
        <w:t>источником финансового обеспечения которых</w:t>
      </w:r>
    </w:p>
    <w:p w:rsidR="007E3F3E" w:rsidRDefault="007E3F3E">
      <w:pPr>
        <w:pStyle w:val="ConsPlusNormal"/>
        <w:jc w:val="right"/>
      </w:pPr>
      <w:r>
        <w:t>является субсидия, иные межбюджетные</w:t>
      </w:r>
    </w:p>
    <w:p w:rsidR="007E3F3E" w:rsidRDefault="007E3F3E">
      <w:pPr>
        <w:pStyle w:val="ConsPlusNormal"/>
        <w:jc w:val="right"/>
      </w:pPr>
      <w:r>
        <w:t>трансферты из федерального бюджета,</w:t>
      </w:r>
    </w:p>
    <w:p w:rsidR="007E3F3E" w:rsidRDefault="007E3F3E">
      <w:pPr>
        <w:pStyle w:val="ConsPlusNormal"/>
        <w:jc w:val="right"/>
      </w:pPr>
      <w:r>
        <w:t>и перечню документов для их получения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Title"/>
        <w:jc w:val="center"/>
      </w:pPr>
      <w:bookmarkStart w:id="31" w:name="P938"/>
      <w:bookmarkEnd w:id="31"/>
      <w:r>
        <w:t>ПЕРЕЧЕНЬ</w:t>
      </w:r>
    </w:p>
    <w:p w:rsidR="007E3F3E" w:rsidRDefault="007E3F3E">
      <w:pPr>
        <w:pStyle w:val="ConsPlusTitle"/>
        <w:jc w:val="center"/>
      </w:pPr>
      <w:r>
        <w:t>документов, подтверждающих целевое использование кредитных</w:t>
      </w:r>
    </w:p>
    <w:p w:rsidR="007E3F3E" w:rsidRDefault="007E3F3E">
      <w:pPr>
        <w:pStyle w:val="ConsPlusTitle"/>
        <w:jc w:val="center"/>
      </w:pPr>
      <w:r>
        <w:t>средств по инвестиционным кредитам (займам)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t>1. Документы, подтверждающие целевое использование кредита (займа), полученного на приобретение сельскохозяйственной техники, оборудования, специализированного транспорта и спецтехники: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копии договоров на приобретение сельскохозяйственной техники, специализированного транспорта, спецтехники и оборудования,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2) копии платежных поручений, подтверждающих оплату сельскохозяйственной техники, </w:t>
      </w:r>
      <w:r>
        <w:lastRenderedPageBreak/>
        <w:t>специализированного транспорта, спецтехники и оборудования, включая авансовые платежи, заверенные заемщиком и кредитной организацией;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копии товарных накладных, счетов-фактур на приобретение сельскохозяйственной техники, специализированного транспорта, спецтехники и оборудования,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копии актов приемки-передачи сельскохозяйственной техники, специализированного транспорта, спецтехники и оборудования, заверенные заемщиком.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2. Документы, подтверждающие приобретение за иностранную валюту сельскохозяйственной техники, специализированного транспорта, спецтехники и оборудования: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копия контракта на приобретение импортной сельскохозяйственной техники, специализированного транспорта, спецтехники и оборудования,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копии платежных поручений или документов, подтверждающих открытие аккредитива на оплату сельскохозяйственной техники, специализированного транспорта, спецтехники и оборудования, заверенные заемщиком и кредитной организацией;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копии свифтовых сообщений о подтверждении перевода валюты,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5) копия паспорта импортной сделки,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6) справка о состоянии паспорта импортной сделки,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7) копии актов приемки-передачи сельскохозяйственной техники, специализированного транспорта, спецтехники и оборудования, заверенные заемщиком.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3. Документы, подтверждающие целевое использование кредита (займа), полученного на приобретение племенной продукции (материала):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копия договора на приобретение племенной продукции (материала),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копии платежных поручений, подтверждающих оплату племенной продукции (материала), включая авансовые платежи, заверенные заемщиком и кредитной организацией;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копии актов приемки-передачи племенной продукции (материала),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копии счетов-фактур, племенных свидетельств или реестр племенных свидетельств на приобретение племенной продукции (материала), заверенные заемщиком.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4. Документы, подтверждающие приобретение за иностранную валюту племенной продукции (материала):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копия контракта на приобретение племенной продукции (материала),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копии платежных поручений или документов, подтверждающих открытие аккредитива на оплату племенной продукции (материала), заверенные заемщиком и кредитной организацией;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копии свифтовых сообщений о подтверждении перевода валюты,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lastRenderedPageBreak/>
        <w:t>4)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5) копия паспорта импортной сделки,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6) справка о состоянии паспорта импортной сделки,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7) документы, подтверждающие племенную ценность приобретенной племенной продукции (материала).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5. Документы, подтверждающие целевое использование кредита (займа) на строительство, реконструкцию и модернизацию: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копия титульного списка стройки,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копия сводной сметы на строительство, реконструкцию и модернизацию объекта, заверенная заемщиком.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6. Документы, представляемые по мере использования кредита (займа):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при проведении работ подрядным способом: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а) копии договоров на поставку технологического оборудования, на выполнение подрядных работ, сметы затрат и графика выполнения строительно-монтажных работ,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б) копии платежных поручений, подтверждающих оплату технологического оборудования и перечисление средств подрядчикам на выполнение работ, в том числе по авансовым платежам, заверенные заемщиком и кредитной организацией;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в) копии платежных поручений, подтверждающих оплату строительных материалов, заверенные заемщиком и кредитной организацией;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г) копии товарных накладных, счетов-фактур на получение технологического оборудования,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д) копии актов о приемке-передаче оборудования в монтаж, заверенные заемщиком </w:t>
      </w:r>
      <w:hyperlink w:anchor="P1014">
        <w:r>
          <w:rPr>
            <w:color w:val="0000FF"/>
          </w:rPr>
          <w:t>&lt;*&gt;</w:t>
        </w:r>
      </w:hyperlink>
      <w:r>
        <w:t>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е) при оплате строительных материалов заемщиком: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копии договоров на поставку строительных материалов,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копии товарных накладных на получение заемщиком строительных материалов,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копии документов на передачу подрядчикам строительных материалов для включения их стоимости в справку о стоимости выполненных работ и затрат;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ж) копии актов о приемке выполненных работ, заверенные заемщиком </w:t>
      </w:r>
      <w:hyperlink w:anchor="P1014">
        <w:r>
          <w:rPr>
            <w:color w:val="0000FF"/>
          </w:rPr>
          <w:t>&lt;*&gt;</w:t>
        </w:r>
      </w:hyperlink>
      <w:r>
        <w:t>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з) копия справки о стоимости выполненных работ и затрат, заверенная заказчиком </w:t>
      </w:r>
      <w:hyperlink w:anchor="P1014">
        <w:r>
          <w:rPr>
            <w:color w:val="0000FF"/>
          </w:rPr>
          <w:t>&lt;*&gt;</w:t>
        </w:r>
      </w:hyperlink>
      <w:r>
        <w:t>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при проведении работ хозяйственным способом: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а) копия приказа о назначении ответственных лиц и графика проведения работ хозяйственным способом и объема работ (тысяч рублей),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lastRenderedPageBreak/>
        <w:t xml:space="preserve">б) копии сметы затрат, распорядительных документов заемщика об организации, проведении работ хозяйственным способом и создании подразделения по выполнению работ хозяйственным способом, заверенные заемщиком, выписка из ведомости на выдачу зарплаты работникам соответствующего подразделения, копии актов выполненных работ </w:t>
      </w:r>
      <w:hyperlink w:anchor="P1014">
        <w:r>
          <w:rPr>
            <w:color w:val="0000FF"/>
          </w:rPr>
          <w:t>&lt;*&gt;</w:t>
        </w:r>
      </w:hyperlink>
      <w:r>
        <w:t>, справки о стоимости выполненных работ и затрат,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в) копии платежных поручений, подтверждающих оплату строительных материалов, заверенные заемщиком и кредитной организацией;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г) копии договоров на поставку технологического оборудования, на выполнение отдельных работ подрядным способом,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д) копии платежных поручений, подтверждающих оплату технологического оборудования и перечисление средств подрядчикам, включая авансовые платежи, заверенные заемщиком и кредитной организацией;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е) копии актов о приемке-передаче здания (сооружения) </w:t>
      </w:r>
      <w:hyperlink w:anchor="P1014">
        <w:r>
          <w:rPr>
            <w:color w:val="0000FF"/>
          </w:rPr>
          <w:t>&lt;*&gt;</w:t>
        </w:r>
      </w:hyperlink>
      <w:r>
        <w:t xml:space="preserve"> и (или) актов приема-сдачи реконструированных, модернизированных объектов основных средств </w:t>
      </w:r>
      <w:hyperlink w:anchor="P1014">
        <w:r>
          <w:rPr>
            <w:color w:val="0000FF"/>
          </w:rPr>
          <w:t>&lt;*&gt;</w:t>
        </w:r>
      </w:hyperlink>
      <w:r>
        <w:t>, заверенные заемщиком.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7. Документы, подтверждающие приобретение за иностранную валюту оборудования: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копия контракта на приобретение импортного оборудования,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копии платежных поручений или документов, подтверждающих открытие аккредитива на оплату оборудования, заверенные заемщиком и кредитной организацией;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копии дебетового авизо в подтверждение перечисления валюты поставщику или свифтового сообщения с переводом валюты,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4)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5) копия паспорта импортной сделки,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6) справка о состоянии паспорта импортной сделки,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 xml:space="preserve">7) копии актов о приемке-передаче оборудования в монтаж, заверенные заемщиком </w:t>
      </w:r>
      <w:hyperlink w:anchor="P1014">
        <w:r>
          <w:rPr>
            <w:color w:val="0000FF"/>
          </w:rPr>
          <w:t>&lt;*&gt;</w:t>
        </w:r>
      </w:hyperlink>
      <w:r>
        <w:t>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8. Документы, подтверждающие целевое использование кредита (займа) на закладку многолетних насаждений: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копии платежных поручений, подтверждающих оплату посадочного материала или материалов для установки шпалеры, включая авансовые платежи,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копии актов приемки-передачи основных средств.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9. Документы, подтверждающие приобретение за иностранную валюту посадочного материала: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1) копия контракта на приобретение посадочного материала,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2) копии платежных поручений или документов, подтверждающих открытие аккредитива на оплату посадочного материала, заверенные заемщиком и кредитной организацией;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3) копии свифтовых сообщений о подтверждении перевода валюты, заверенные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lastRenderedPageBreak/>
        <w:t>4)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5) копия паспорта импортной сделки,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6) справка о состоянии паспорта импортной сделки, заверенная заемщиком;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7) копии актов приемки-передачи основных средств.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Примечание.</w:t>
      </w:r>
    </w:p>
    <w:p w:rsidR="007E3F3E" w:rsidRDefault="007E3F3E">
      <w:pPr>
        <w:pStyle w:val="ConsPlusNormal"/>
        <w:spacing w:before="220"/>
        <w:ind w:firstLine="540"/>
        <w:jc w:val="both"/>
      </w:pPr>
      <w:r>
        <w:t>В случае получения кредита в иностранной валюте и использования его в рублях перечень документов, подтверждающих целевое использование кредита, соответствует перечню документов, установленному для подтверждения целевого использования кредита, полученного в рублях.</w:t>
      </w:r>
    </w:p>
    <w:p w:rsidR="007E3F3E" w:rsidRDefault="007E3F3E">
      <w:pPr>
        <w:pStyle w:val="ConsPlusNormal"/>
        <w:ind w:firstLine="540"/>
        <w:jc w:val="both"/>
      </w:pPr>
    </w:p>
    <w:p w:rsidR="007E3F3E" w:rsidRDefault="007E3F3E">
      <w:pPr>
        <w:pStyle w:val="ConsPlusNormal"/>
        <w:ind w:firstLine="540"/>
        <w:jc w:val="both"/>
      </w:pPr>
      <w:r>
        <w:t>--------------------------------</w:t>
      </w:r>
    </w:p>
    <w:p w:rsidR="007E3F3E" w:rsidRDefault="007E3F3E">
      <w:pPr>
        <w:pStyle w:val="ConsPlusNormal"/>
        <w:spacing w:before="220"/>
        <w:ind w:firstLine="540"/>
        <w:jc w:val="both"/>
      </w:pPr>
      <w:bookmarkStart w:id="32" w:name="P1014"/>
      <w:bookmarkEnd w:id="32"/>
      <w:r>
        <w:t>&lt;*&gt; При расчете субсидии (подтверждение целевого использования) суммы согласно представляемым копиям актов принимаются к целевому использованию с учетом НДС.</w:t>
      </w:r>
    </w:p>
    <w:p w:rsidR="00DA39A2" w:rsidRDefault="00610348"/>
    <w:sectPr w:rsidR="00DA39A2">
      <w:pgSz w:w="11905" w:h="16838"/>
      <w:pgMar w:top="1134" w:right="850" w:bottom="1134" w:left="1701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0348" w:rsidRDefault="00610348" w:rsidP="00610348">
      <w:pPr>
        <w:spacing w:after="0" w:line="240" w:lineRule="auto"/>
      </w:pPr>
      <w:r>
        <w:separator/>
      </w:r>
    </w:p>
  </w:endnote>
  <w:endnote w:type="continuationSeparator" w:id="0">
    <w:p w:rsidR="00610348" w:rsidRDefault="00610348" w:rsidP="006103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348" w:rsidRDefault="0061034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348" w:rsidRDefault="0061034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348" w:rsidRDefault="0061034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0348" w:rsidRDefault="00610348" w:rsidP="00610348">
      <w:pPr>
        <w:spacing w:after="0" w:line="240" w:lineRule="auto"/>
      </w:pPr>
      <w:r>
        <w:separator/>
      </w:r>
    </w:p>
  </w:footnote>
  <w:footnote w:type="continuationSeparator" w:id="0">
    <w:p w:rsidR="00610348" w:rsidRDefault="00610348" w:rsidP="006103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348" w:rsidRDefault="0061034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348" w:rsidRDefault="0061034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348" w:rsidRDefault="0061034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F3E"/>
    <w:rsid w:val="00032782"/>
    <w:rsid w:val="00167919"/>
    <w:rsid w:val="00610348"/>
    <w:rsid w:val="007E3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E3F3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E3F3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E3F3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E3F3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E3F3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E3F3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E3F3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E3F3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6103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10348"/>
  </w:style>
  <w:style w:type="paragraph" w:styleId="a5">
    <w:name w:val="footer"/>
    <w:basedOn w:val="a"/>
    <w:link w:val="a6"/>
    <w:uiPriority w:val="99"/>
    <w:unhideWhenUsed/>
    <w:rsid w:val="006103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103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162DE8AC3594827B938F4B45480AE0875510DDBB1DA12F4FA970380A95939B587F2ACE55D92D69C0C2D9661C40DCC7764C4EDF73BC446B814FABC2B940C1J" TargetMode="External"/><Relationship Id="rId117" Type="http://schemas.openxmlformats.org/officeDocument/2006/relationships/fontTable" Target="fontTable.xml"/><Relationship Id="rId21" Type="http://schemas.openxmlformats.org/officeDocument/2006/relationships/hyperlink" Target="consultantplus://offline/ref=162DE8AC3594827B938F55485E66BE8E581986B015AD2D1EFD223E5DCAC39D0D3F6AC8009A6965C7C6D2324F00829E240805D370A2586A8345C2J" TargetMode="External"/><Relationship Id="rId42" Type="http://schemas.openxmlformats.org/officeDocument/2006/relationships/hyperlink" Target="consultantplus://offline/ref=162DE8AC3594827B938F4B45480AE0875510DDBB1DA1234BA777380A95939B587F2ACE55D92D69C0C2D9661D45DCC7764C4EDF73BC446B814FABC2B940C1J" TargetMode="External"/><Relationship Id="rId47" Type="http://schemas.openxmlformats.org/officeDocument/2006/relationships/hyperlink" Target="consultantplus://offline/ref=162DE8AC3594827B938F4B45480AE0875510DDBB1DA12F4FA970380A95939B587F2ACE55D92D69C0C2D9661D46DCC7764C4EDF73BC446B814FABC2B940C1J" TargetMode="External"/><Relationship Id="rId63" Type="http://schemas.openxmlformats.org/officeDocument/2006/relationships/hyperlink" Target="consultantplus://offline/ref=162DE8AC3594827B938F565D4766BE8E5E1E8AB119AF7014F57B325FCDCCC208387BC8029A7765C1DCDB661C44C7J" TargetMode="External"/><Relationship Id="rId68" Type="http://schemas.openxmlformats.org/officeDocument/2006/relationships/hyperlink" Target="consultantplus://offline/ref=162DE8AC3594827B938F55485E66BE8E581E83B119A42D1EFD223E5DCAC39D0D2D6A900C99697AC0C2C7641E464DC4J" TargetMode="External"/><Relationship Id="rId84" Type="http://schemas.openxmlformats.org/officeDocument/2006/relationships/hyperlink" Target="consultantplus://offline/ref=162DE8AC3594827B938F565D4766BE8E551986B217F27A1CAC773058C293C71D2923C601846864DFC0D96441CDJ" TargetMode="External"/><Relationship Id="rId89" Type="http://schemas.openxmlformats.org/officeDocument/2006/relationships/hyperlink" Target="consultantplus://offline/ref=162DE8AC3594827B938F4B45480AE0875510DDBB1DA1234BA777380A95939B587F2ACE55D92D69C0C2D9661A4DDCC7764C4EDF73BC446B814FABC2B940C1J" TargetMode="External"/><Relationship Id="rId112" Type="http://schemas.openxmlformats.org/officeDocument/2006/relationships/hyperlink" Target="consultantplus://offline/ref=162DE8AC3594827B938F4B45480AE0875510DDBB1DA2264AA877380A95939B587F2ACE55D92D69C0C2D9661641DCC7764C4EDF73BC446B814FABC2B940C1J" TargetMode="External"/><Relationship Id="rId16" Type="http://schemas.openxmlformats.org/officeDocument/2006/relationships/hyperlink" Target="consultantplus://offline/ref=162DE8AC3594827B938F4B45480AE0875510DDBB1DA2204DA272380A95939B587F2ACE55D92D69C0C0D1611742DCC7764C4EDF73BC446B814FABC2B940C1J" TargetMode="External"/><Relationship Id="rId107" Type="http://schemas.openxmlformats.org/officeDocument/2006/relationships/hyperlink" Target="consultantplus://offline/ref=162DE8AC3594827B938F4B45480AE0875510DDBB1DA2264AA877380A95939B587F2ACE55D92D69C0C2D9661847DCC7764C4EDF73BC446B814FABC2B940C1J" TargetMode="External"/><Relationship Id="rId11" Type="http://schemas.openxmlformats.org/officeDocument/2006/relationships/hyperlink" Target="consultantplus://offline/ref=162DE8AC3594827B938F55485E66BE8E581E83B119A42D1EFD223E5DCAC39D0D2D6A900C99697AC0C2C7641E464DC4J" TargetMode="External"/><Relationship Id="rId32" Type="http://schemas.openxmlformats.org/officeDocument/2006/relationships/hyperlink" Target="consultantplus://offline/ref=162DE8AC3594827B938F55485E66BE8E581883B714A02D1EFD223E5DCAC39D0D2D6A900C99697AC0C2C7641E464DC4J" TargetMode="External"/><Relationship Id="rId37" Type="http://schemas.openxmlformats.org/officeDocument/2006/relationships/hyperlink" Target="consultantplus://offline/ref=162DE8AC3594827B938F55485E66BE8E581E80B114A52D1EFD223E5DCAC39D0D3F6AC8009A6964C5C6D2324F00829E240805D370A2586A8345C2J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74" Type="http://schemas.openxmlformats.org/officeDocument/2006/relationships/hyperlink" Target="consultantplus://offline/ref=162DE8AC3594827B938F55485E66BE8E581E83B119A42D1EFD223E5DCAC39D0D2D6A900C99697AC0C2C7641E464DC4J" TargetMode="External"/><Relationship Id="rId79" Type="http://schemas.openxmlformats.org/officeDocument/2006/relationships/hyperlink" Target="consultantplus://offline/ref=162DE8AC3594827B938F565D4766BE8E551986B217F27A1CAC773058C293C71D2923C601846864DFC0D96441CDJ" TargetMode="External"/><Relationship Id="rId102" Type="http://schemas.openxmlformats.org/officeDocument/2006/relationships/hyperlink" Target="consultantplus://offline/ref=162DE8AC3594827B938F55485E66BE8E581E83B119A42D1EFD223E5DCAC39D0D2D6A900C99697AC0C2C7641E464DC4J" TargetMode="External"/><Relationship Id="rId5" Type="http://schemas.openxmlformats.org/officeDocument/2006/relationships/endnotes" Target="endnotes.xml"/><Relationship Id="rId90" Type="http://schemas.openxmlformats.org/officeDocument/2006/relationships/hyperlink" Target="consultantplus://offline/ref=162DE8AC3594827B938F4B45480AE0875510DDBB1DA2204CA573380A95939B587F2ACE55D92D69C0C2D9671C46DCC7764C4EDF73BC446B814FABC2B940C1J" TargetMode="External"/><Relationship Id="rId95" Type="http://schemas.openxmlformats.org/officeDocument/2006/relationships/hyperlink" Target="consultantplus://offline/ref=162DE8AC3594827B938F55485E66BE8E581E83B119A42D1EFD223E5DCAC39D0D2D6A900C99697AC0C2C7641E464DC4J" TargetMode="External"/><Relationship Id="rId22" Type="http://schemas.openxmlformats.org/officeDocument/2006/relationships/hyperlink" Target="consultantplus://offline/ref=162DE8AC3594827B938F4B45480AE0875510DDBB1DA2264AA877380A95939B587F2ACE55D92D69C0C2D9661D42DCC7764C4EDF73BC446B814FABC2B940C1J" TargetMode="External"/><Relationship Id="rId27" Type="http://schemas.openxmlformats.org/officeDocument/2006/relationships/hyperlink" Target="consultantplus://offline/ref=162DE8AC3594827B938F4B45480AE0875510DDBB1DA12F4FA970380A95939B587F2ACE55D92D69C0C2D9661C42DCC7764C4EDF73BC446B814FABC2B940C1J" TargetMode="External"/><Relationship Id="rId43" Type="http://schemas.openxmlformats.org/officeDocument/2006/relationships/hyperlink" Target="consultantplus://offline/ref=162DE8AC3594827B938F55485E66BE8E581E87B419A72D1EFD223E5DCAC39D0D3F6AC8029D6960CA9688224B49D49339091BCC72BC5846C9J" TargetMode="External"/><Relationship Id="rId48" Type="http://schemas.openxmlformats.org/officeDocument/2006/relationships/hyperlink" Target="consultantplus://offline/ref=162DE8AC3594827B938F55485E66BE8E581B83B21BAC2D1EFD223E5DCAC39D0D2D6A900C99697AC0C2C7641E464DC4J" TargetMode="External"/><Relationship Id="rId64" Type="http://schemas.openxmlformats.org/officeDocument/2006/relationships/hyperlink" Target="consultantplus://offline/ref=162DE8AC3594827B938F55485E66BE8E581F87B118AC2D1EFD223E5DCAC39D0D2D6A900C99697AC0C2C7641E464DC4J" TargetMode="External"/><Relationship Id="rId69" Type="http://schemas.openxmlformats.org/officeDocument/2006/relationships/hyperlink" Target="consultantplus://offline/ref=162DE8AC3594827B938F55485E66BE8E5A1C83B418AF7014F57B325FCDCCC208387BC8029A7765C1DCDB661C44C7J" TargetMode="External"/><Relationship Id="rId113" Type="http://schemas.openxmlformats.org/officeDocument/2006/relationships/hyperlink" Target="consultantplus://offline/ref=162DE8AC3594827B938F55485E66BE8E581E80B31CA42D1EFD223E5DCAC39D0D3F6AC8009A6B6CC4CBD2324F00829E240805D370A2586A8345C2J" TargetMode="External"/><Relationship Id="rId118" Type="http://schemas.openxmlformats.org/officeDocument/2006/relationships/theme" Target="theme/theme1.xml"/><Relationship Id="rId80" Type="http://schemas.openxmlformats.org/officeDocument/2006/relationships/hyperlink" Target="consultantplus://offline/ref=162DE8AC3594827B938F565D4766BE8E551382B317F27A1CAC773058C293C71D2923C601846864DFC0D96441CDJ" TargetMode="External"/><Relationship Id="rId85" Type="http://schemas.openxmlformats.org/officeDocument/2006/relationships/hyperlink" Target="consultantplus://offline/ref=162DE8AC3594827B938F565D4766BE8E551382B317F27A1CAC773058C293C71D2923C601846864DFC0D96441CDJ" TargetMode="External"/><Relationship Id="rId12" Type="http://schemas.openxmlformats.org/officeDocument/2006/relationships/hyperlink" Target="consultantplus://offline/ref=162DE8AC3594827B938F55485E66BE8E581F81B615A52D1EFD223E5DCAC39D0D3F6AC8009A6964C4CAD2324F00829E240805D370A2586A8345C2J" TargetMode="External"/><Relationship Id="rId17" Type="http://schemas.openxmlformats.org/officeDocument/2006/relationships/hyperlink" Target="consultantplus://offline/ref=162DE8AC3594827B938F55485E66BE8E581F85B41CA12D1EFD223E5DCAC39D0D2D6A900C99697AC0C2C7641E464DC4J" TargetMode="External"/><Relationship Id="rId33" Type="http://schemas.openxmlformats.org/officeDocument/2006/relationships/hyperlink" Target="consultantplus://offline/ref=162DE8AC3594827B938F4B45480AE0875510DDBB1DA2204CA573380A95939B587F2ACE55D92D69C0C2D9661746DCC7764C4EDF73BC446B814FABC2B940C1J" TargetMode="External"/><Relationship Id="rId38" Type="http://schemas.openxmlformats.org/officeDocument/2006/relationships/hyperlink" Target="consultantplus://offline/ref=162DE8AC3594827B938F55485E66BE8E581E87B419A72D1EFD223E5DCAC39D0D3F6AC8029D6960CA9688224B49D49339091BCC72BC5846C9J" TargetMode="External"/><Relationship Id="rId59" Type="http://schemas.openxmlformats.org/officeDocument/2006/relationships/hyperlink" Target="consultantplus://offline/ref=162DE8AC3594827B938F55485E66BE8E581E83B119A42D1EFD223E5DCAC39D0D3F6AC8009D6A60C6C1D2324F00829E240805D370A2586A8345C2J" TargetMode="External"/><Relationship Id="rId103" Type="http://schemas.openxmlformats.org/officeDocument/2006/relationships/hyperlink" Target="consultantplus://offline/ref=162DE8AC3594827B938F55485E66BE8E581986B015AD2D1EFD223E5DCAC39D0D2D6A900C99697AC0C2C7641E464DC4J" TargetMode="External"/><Relationship Id="rId108" Type="http://schemas.openxmlformats.org/officeDocument/2006/relationships/hyperlink" Target="consultantplus://offline/ref=162DE8AC3594827B938F55485E66BE8E581F83B61DA32D1EFD223E5DCAC39D0D2D6A900C99697AC0C2C7641E464DC4J" TargetMode="External"/><Relationship Id="rId54" Type="http://schemas.openxmlformats.org/officeDocument/2006/relationships/header" Target="header2.xml"/><Relationship Id="rId70" Type="http://schemas.openxmlformats.org/officeDocument/2006/relationships/hyperlink" Target="consultantplus://offline/ref=162DE8AC3594827B938F4B45480AE0875510DDBB1DA2264AA877380A95939B587F2ACE55D92D69C0C2D9661A47DCC7764C4EDF73BC446B814FABC2B940C1J" TargetMode="External"/><Relationship Id="rId75" Type="http://schemas.openxmlformats.org/officeDocument/2006/relationships/hyperlink" Target="consultantplus://offline/ref=162DE8AC3594827B938F55485E66BE8E581E83B119A42D1EFD223E5DCAC39D0D3F6AC8009D6A60C6C1D2324F00829E240805D370A2586A8345C2J" TargetMode="External"/><Relationship Id="rId91" Type="http://schemas.openxmlformats.org/officeDocument/2006/relationships/hyperlink" Target="consultantplus://offline/ref=162DE8AC3594827B938F55485E66BE8E581E83B119A42D1EFD223E5DCAC39D0D3F6AC8009D6A62C7C5D2324F00829E240805D370A2586A8345C2J" TargetMode="External"/><Relationship Id="rId96" Type="http://schemas.openxmlformats.org/officeDocument/2006/relationships/hyperlink" Target="consultantplus://offline/ref=162DE8AC3594827B938F4B45480AE0875510DDBB1DA2264AA877380A95939B587F2ACE55D92D69C0C2D9661A40DCC7764C4EDF73BC446B814FABC2B940C1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62DE8AC3594827B938F4B45480AE0875510DDBB1DA12648A670380A95939B587F2ACE55D92D69C0C2D9661E43DCC7764C4EDF73BC446B814FABC2B940C1J" TargetMode="External"/><Relationship Id="rId23" Type="http://schemas.openxmlformats.org/officeDocument/2006/relationships/hyperlink" Target="consultantplus://offline/ref=162DE8AC3594827B938F4B45480AE0875510DDBB1DA2264AA877380A95939B587F2ACE55D92D69C0C2D9661D43DCC7764C4EDF73BC446B814FABC2B940C1J" TargetMode="External"/><Relationship Id="rId28" Type="http://schemas.openxmlformats.org/officeDocument/2006/relationships/hyperlink" Target="consultantplus://offline/ref=162DE8AC3594827B938F4B45480AE0875510DDBB1DA2204CA573380A95939B587F2ACE55D92D69C0C2D966164DDCC7764C4EDF73BC446B814FABC2B940C1J" TargetMode="External"/><Relationship Id="rId49" Type="http://schemas.openxmlformats.org/officeDocument/2006/relationships/hyperlink" Target="consultantplus://offline/ref=162DE8AC3594827B938F4B45480AE0875510DDBB1DA2204CA573380A95939B587F2ACE55D92D69C0C2D9671F42DCC7764C4EDF73BC446B814FABC2B940C1J" TargetMode="External"/><Relationship Id="rId114" Type="http://schemas.openxmlformats.org/officeDocument/2006/relationships/hyperlink" Target="consultantplus://offline/ref=162DE8AC3594827B938F55485E66BE8E581E80B31CA42D1EFD223E5DCAC39D0D2D6A900C99697AC0C2C7641E464DC4J" TargetMode="External"/><Relationship Id="rId10" Type="http://schemas.openxmlformats.org/officeDocument/2006/relationships/hyperlink" Target="consultantplus://offline/ref=162DE8AC3594827B938F4B45480AE0875510DDBB1DA2204CA573380A95939B587F2ACE55D92D69C0C2D9661643DCC7764C4EDF73BC446B814FABC2B940C1J" TargetMode="External"/><Relationship Id="rId31" Type="http://schemas.openxmlformats.org/officeDocument/2006/relationships/hyperlink" Target="consultantplus://offline/ref=162DE8AC3594827B938F4B45480AE0875510DDBB1DA2204CA573380A95939B587F2ACE55D92D69C0C2D9661745DCC7764C4EDF73BC446B814FABC2B940C1J" TargetMode="External"/><Relationship Id="rId44" Type="http://schemas.openxmlformats.org/officeDocument/2006/relationships/hyperlink" Target="consultantplus://offline/ref=162DE8AC3594827B938F55485E66BE8E581E87B419A72D1EFD223E5DCAC39D0D3F6AC8029D6B66CA9688224B49D49339091BCC72BC5846C9J" TargetMode="External"/><Relationship Id="rId52" Type="http://schemas.openxmlformats.org/officeDocument/2006/relationships/hyperlink" Target="consultantplus://offline/ref=162DE8AC3594827B938F4B45480AE0875510DDBB1DA2204CA573380A95939B587F2ACE55D92D69C0C2D9671F4DDCC7764C4EDF73BC446B814FABC2B940C1J" TargetMode="External"/><Relationship Id="rId60" Type="http://schemas.openxmlformats.org/officeDocument/2006/relationships/hyperlink" Target="consultantplus://offline/ref=162DE8AC3594827B938F55485E66BE8E581E83B119A42D1EFD223E5DCAC39D0D2D6A900C99697AC0C2C7641E464DC4J" TargetMode="External"/><Relationship Id="rId65" Type="http://schemas.openxmlformats.org/officeDocument/2006/relationships/hyperlink" Target="consultantplus://offline/ref=162DE8AC3594827B938F4B45480AE0875510DDBB1DA1234BA777380A95939B587F2ACE55D92D69C0C2D9661D43DCC7764C4EDF73BC446B814FABC2B940C1J" TargetMode="External"/><Relationship Id="rId73" Type="http://schemas.openxmlformats.org/officeDocument/2006/relationships/hyperlink" Target="consultantplus://offline/ref=162DE8AC3594827B938F55485E66BE8E581E83B119A42D1EFD223E5DCAC39D0D3F6AC8009D6A60C6C1D2324F00829E240805D370A2586A8345C2J" TargetMode="External"/><Relationship Id="rId78" Type="http://schemas.openxmlformats.org/officeDocument/2006/relationships/hyperlink" Target="consultantplus://offline/ref=162DE8AC3594827B938F55485E66BE8E581E83B119A42D1EFD223E5DCAC39D0D2D6A900C99697AC0C2C7641E464DC4J" TargetMode="External"/><Relationship Id="rId81" Type="http://schemas.openxmlformats.org/officeDocument/2006/relationships/hyperlink" Target="consultantplus://offline/ref=162DE8AC3594827B938F565D4766BE8E5F1885B11DAF7014F57B325FCDCCC208387BC8029A7765C1DCDB661C44C7J" TargetMode="External"/><Relationship Id="rId86" Type="http://schemas.openxmlformats.org/officeDocument/2006/relationships/hyperlink" Target="consultantplus://offline/ref=162DE8AC3594827B938F565D4766BE8E5F1885B11DAF7014F57B325FCDCCC208387BC8029A7765C1DCDB661C44C7J" TargetMode="External"/><Relationship Id="rId94" Type="http://schemas.openxmlformats.org/officeDocument/2006/relationships/hyperlink" Target="consultantplus://offline/ref=162DE8AC3594827B938F55485E66BE8E581E83B119A42D1EFD223E5DCAC39D0D3F6AC809996965C4C98D375A11DA9027161AD26EBE5A6848C2J" TargetMode="External"/><Relationship Id="rId99" Type="http://schemas.openxmlformats.org/officeDocument/2006/relationships/hyperlink" Target="consultantplus://offline/ref=162DE8AC3594827B938F4B45480AE0875510DDBB1DA2264AA877380A95939B587F2ACE55D92D69C0C2D9661B41DCC7764C4EDF73BC446B814FABC2B940C1J" TargetMode="External"/><Relationship Id="rId101" Type="http://schemas.openxmlformats.org/officeDocument/2006/relationships/hyperlink" Target="consultantplus://offline/ref=162DE8AC3594827B938F55485E66BE8E581E83B119A42D1EFD223E5DCAC39D0D3F6AC8009D6A62C7C5D2324F00829E240805D370A2586A8345C2J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162DE8AC3594827B938F4B45480AE0875510DDBB1DA2264AA877380A95939B587F2ACE55D92D69C0C2D9661D40DCC7764C4EDF73BC446B814FABC2B940C1J" TargetMode="External"/><Relationship Id="rId13" Type="http://schemas.openxmlformats.org/officeDocument/2006/relationships/hyperlink" Target="consultantplus://offline/ref=162DE8AC3594827B938F55485E66BE8E581F83B61DA32D1EFD223E5DCAC39D0D3F6AC8009A6964C2C7D2324F00829E240805D370A2586A8345C2J" TargetMode="External"/><Relationship Id="rId18" Type="http://schemas.openxmlformats.org/officeDocument/2006/relationships/hyperlink" Target="consultantplus://offline/ref=162DE8AC3594827B938F4B45480AE0875510DDBB1DA1234BA777380A95939B587F2ACE55D92D69C0C2D9661C41DCC7764C4EDF73BC446B814FABC2B940C1J" TargetMode="External"/><Relationship Id="rId39" Type="http://schemas.openxmlformats.org/officeDocument/2006/relationships/hyperlink" Target="consultantplus://offline/ref=162DE8AC3594827B938F55485E66BE8E581E87B419A72D1EFD223E5DCAC39D0D3F6AC8029D6B66CA9688224B49D49339091BCC72BC5846C9J" TargetMode="External"/><Relationship Id="rId109" Type="http://schemas.openxmlformats.org/officeDocument/2006/relationships/hyperlink" Target="consultantplus://offline/ref=162DE8AC3594827B938F55485E66BE8E581F85BF1BA32D1EFD223E5DCAC39D0D2D6A900C99697AC0C2C7641E464DC4J" TargetMode="External"/><Relationship Id="rId34" Type="http://schemas.openxmlformats.org/officeDocument/2006/relationships/hyperlink" Target="consultantplus://offline/ref=162DE8AC3594827B938F4B45480AE0875510DDBB1DA2204CA573380A95939B587F2ACE55D92D69C0C2D9671E43DCC7764C4EDF73BC446B814FABC2B940C1J" TargetMode="External"/><Relationship Id="rId50" Type="http://schemas.openxmlformats.org/officeDocument/2006/relationships/hyperlink" Target="consultantplus://offline/ref=162DE8AC3594827B938F4B45480AE0875510DDBB1DA1234BA777380A95939B587F2ACE55D92D69C0C2D9661D41DCC7764C4EDF73BC446B814FABC2B940C1J" TargetMode="External"/><Relationship Id="rId55" Type="http://schemas.openxmlformats.org/officeDocument/2006/relationships/footer" Target="footer1.xml"/><Relationship Id="rId76" Type="http://schemas.openxmlformats.org/officeDocument/2006/relationships/hyperlink" Target="consultantplus://offline/ref=162DE8AC3594827B938F55485E66BE8E581F8AB31BA62D1EFD223E5DCAC39D0D3F6AC80893623090868C6B1D44C992271619D2724BCFJ" TargetMode="External"/><Relationship Id="rId97" Type="http://schemas.openxmlformats.org/officeDocument/2006/relationships/hyperlink" Target="consultantplus://offline/ref=162DE8AC3594827B938F55485E66BE8E581E83B119A42D1EFD223E5DCAC39D0D3F6AC809996965C4C98D375A11DA9027161AD26EBE5A6848C2J" TargetMode="External"/><Relationship Id="rId104" Type="http://schemas.openxmlformats.org/officeDocument/2006/relationships/image" Target="media/image1.wmf"/><Relationship Id="rId7" Type="http://schemas.openxmlformats.org/officeDocument/2006/relationships/hyperlink" Target="consultantplus://offline/ref=162DE8AC3594827B938F4B45480AE0875510DDBB1DA1234BA777380A95939B587F2ACE55D92D69C0C2D9661C40DCC7764C4EDF73BC446B814FABC2B940C1J" TargetMode="External"/><Relationship Id="rId71" Type="http://schemas.openxmlformats.org/officeDocument/2006/relationships/hyperlink" Target="consultantplus://offline/ref=162DE8AC3594827B938F55485E66BE8E581E83B119A42D1EFD223E5DCAC39D0D3F6AC8009D6A60C6C1D2324F00829E240805D370A2586A8345C2J" TargetMode="External"/><Relationship Id="rId92" Type="http://schemas.openxmlformats.org/officeDocument/2006/relationships/hyperlink" Target="consultantplus://offline/ref=162DE8AC3594827B938F55485E66BE8E581E83B119A42D1EFD223E5DCAC39D0D2D6A900C99697AC0C2C7641E464DC4J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162DE8AC3594827B938F4B45480AE0875510DDBB1DA2204CA573380A95939B587F2ACE55D92D69C0C2D9661744DCC7764C4EDF73BC446B814FABC2B940C1J" TargetMode="External"/><Relationship Id="rId24" Type="http://schemas.openxmlformats.org/officeDocument/2006/relationships/hyperlink" Target="consultantplus://offline/ref=162DE8AC3594827B938F4B45480AE0875510DDBB1DA2264AA877380A95939B587F2ACE55D92D69C0C2D9661D4DDCC7764C4EDF73BC446B814FABC2B940C1J" TargetMode="External"/><Relationship Id="rId40" Type="http://schemas.openxmlformats.org/officeDocument/2006/relationships/hyperlink" Target="consultantplus://offline/ref=162DE8AC3594827B938F4B45480AE0875510DDBB1DA1234BA777380A95939B587F2ACE55D92D69C0C2D9661C4DDCC7764C4EDF73BC446B814FABC2B940C1J" TargetMode="External"/><Relationship Id="rId45" Type="http://schemas.openxmlformats.org/officeDocument/2006/relationships/hyperlink" Target="consultantplus://offline/ref=162DE8AC3594827B938F4B45480AE0875510DDBB1DA1234BA777380A95939B587F2ACE55D92D69C0C2D9661D46DCC7764C4EDF73BC446B814FABC2B940C1J" TargetMode="External"/><Relationship Id="rId66" Type="http://schemas.openxmlformats.org/officeDocument/2006/relationships/hyperlink" Target="consultantplus://offline/ref=162DE8AC3594827B938F4B45480AE0875510DDBB1DA2264AA877380A95939B587F2ACE55D92D69C0C2D9661A46DCC7764C4EDF73BC446B814FABC2B940C1J" TargetMode="External"/><Relationship Id="rId87" Type="http://schemas.openxmlformats.org/officeDocument/2006/relationships/hyperlink" Target="consultantplus://offline/ref=162DE8AC3594827B938F565D4766BE8E5B1A81B617F27A1CAC773058C293C71D2923C601846864DFC0D96441CDJ" TargetMode="External"/><Relationship Id="rId110" Type="http://schemas.openxmlformats.org/officeDocument/2006/relationships/hyperlink" Target="consultantplus://offline/ref=162DE8AC3594827B938F55485E66BE8E581E86BE1EA02D1EFD223E5DCAC39D0D2D6A900C99697AC0C2C7641E464DC4J" TargetMode="External"/><Relationship Id="rId115" Type="http://schemas.openxmlformats.org/officeDocument/2006/relationships/hyperlink" Target="consultantplus://offline/ref=162DE8AC3594827B938F55485E66BE8E581E80B31CA42D1EFD223E5DCAC39D0D2D6A900C99697AC0C2C7641E464DC4J" TargetMode="External"/><Relationship Id="rId61" Type="http://schemas.openxmlformats.org/officeDocument/2006/relationships/hyperlink" Target="consultantplus://offline/ref=162DE8AC3594827B938F55485E66BE8E581F85B41CA12D1EFD223E5DCAC39D0D2D6A900C99697AC0C2C7641E464DC4J" TargetMode="External"/><Relationship Id="rId82" Type="http://schemas.openxmlformats.org/officeDocument/2006/relationships/hyperlink" Target="consultantplus://offline/ref=162DE8AC3594827B938F565D4766BE8E5B1A81B617F27A1CAC773058C293C71D2923C601846864DFC0D96441CDJ" TargetMode="External"/><Relationship Id="rId19" Type="http://schemas.openxmlformats.org/officeDocument/2006/relationships/hyperlink" Target="consultantplus://offline/ref=162DE8AC3594827B938F55485E66BE8E5F1287B21FA52D1EFD223E5DCAC39D0D2D6A900C99697AC0C2C7641E464DC4J" TargetMode="External"/><Relationship Id="rId14" Type="http://schemas.openxmlformats.org/officeDocument/2006/relationships/hyperlink" Target="consultantplus://offline/ref=162DE8AC3594827B938F55485E66BE8E581E80B31CA42D1EFD223E5DCAC39D0D2D6A900C99697AC0C2C7641E464DC4J" TargetMode="External"/><Relationship Id="rId30" Type="http://schemas.openxmlformats.org/officeDocument/2006/relationships/hyperlink" Target="consultantplus://offline/ref=162DE8AC3594827B938F4B45480AE0875510DDBB1DA12F4FA970380A95939B587F2ACE55D92D69C0C2D9661C43DCC7764C4EDF73BC446B814FABC2B940C1J" TargetMode="External"/><Relationship Id="rId35" Type="http://schemas.openxmlformats.org/officeDocument/2006/relationships/hyperlink" Target="consultantplus://offline/ref=162DE8AC3594827B938F55485E66BE8E581E87B415AC2D1EFD223E5DCAC39D0D3F6AC8009A6964C0CAD2324F00829E240805D370A2586A8345C2J" TargetMode="External"/><Relationship Id="rId56" Type="http://schemas.openxmlformats.org/officeDocument/2006/relationships/footer" Target="footer2.xml"/><Relationship Id="rId77" Type="http://schemas.openxmlformats.org/officeDocument/2006/relationships/hyperlink" Target="consultantplus://offline/ref=162DE8AC3594827B938F55485E66BE8E581E83B119A42D1EFD223E5DCAC39D0D3F6AC8009D6A62C7C5D2324F00829E240805D370A2586A8345C2J" TargetMode="External"/><Relationship Id="rId100" Type="http://schemas.openxmlformats.org/officeDocument/2006/relationships/hyperlink" Target="consultantplus://offline/ref=162DE8AC3594827B938F4B45480AE0875510DDBB1DA1234BA777380A95939B587F2ACE55D92D69C0C2D9661B40DCC7764C4EDF73BC446B814FABC2B940C1J" TargetMode="External"/><Relationship Id="rId105" Type="http://schemas.openxmlformats.org/officeDocument/2006/relationships/hyperlink" Target="consultantplus://offline/ref=162DE8AC3594827B938F55485E66BE8E581F81B615A52D1EFD223E5DCAC39D0D2D6A900C99697AC0C2C7641E464DC4J" TargetMode="External"/><Relationship Id="rId8" Type="http://schemas.openxmlformats.org/officeDocument/2006/relationships/hyperlink" Target="consultantplus://offline/ref=162DE8AC3594827B938F4B45480AE0875510DDBB1DA12F4FA970380A95939B587F2ACE55D92D69C0C2D9661C47DCC7764C4EDF73BC446B814FABC2B940C1J" TargetMode="External"/><Relationship Id="rId51" Type="http://schemas.openxmlformats.org/officeDocument/2006/relationships/hyperlink" Target="consultantplus://offline/ref=162DE8AC3594827B938F4B45480AE0875510DDBB1DA2264AA877380A95939B587F2ACE55D92D69C0C2D9661A44DCC7764C4EDF73BC446B814FABC2B940C1J" TargetMode="External"/><Relationship Id="rId72" Type="http://schemas.openxmlformats.org/officeDocument/2006/relationships/hyperlink" Target="consultantplus://offline/ref=162DE8AC3594827B938F55485E66BE8E581E83B119A42D1EFD223E5DCAC39D0D2D6A900C99697AC0C2C7641E464DC4J" TargetMode="External"/><Relationship Id="rId93" Type="http://schemas.openxmlformats.org/officeDocument/2006/relationships/hyperlink" Target="consultantplus://offline/ref=162DE8AC3594827B938F4B45480AE0875510DDBB1DA2204CA573380A95939B587F2ACE55D92D69C0C2D9671A45DCC7764C4EDF73BC446B814FABC2B940C1J" TargetMode="External"/><Relationship Id="rId98" Type="http://schemas.openxmlformats.org/officeDocument/2006/relationships/hyperlink" Target="consultantplus://offline/ref=162DE8AC3594827B938F55485E66BE8E581E83B119A42D1EFD223E5DCAC39D0D2D6A900C99697AC0C2C7641E464DC4J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consultantplus://offline/ref=162DE8AC3594827B938F4B45480AE0875510DDBB1DA1234BA777380A95939B587F2ACE55D92D69C0C2D9661C42DCC7764C4EDF73BC446B814FABC2B940C1J" TargetMode="External"/><Relationship Id="rId46" Type="http://schemas.openxmlformats.org/officeDocument/2006/relationships/hyperlink" Target="consultantplus://offline/ref=162DE8AC3594827B938F4B45480AE0875510DDBB1DA1234BA777380A95939B587F2ACE55D92D69C0C2D9661D40DCC7764C4EDF73BC446B814FABC2B940C1J" TargetMode="External"/><Relationship Id="rId67" Type="http://schemas.openxmlformats.org/officeDocument/2006/relationships/hyperlink" Target="consultantplus://offline/ref=162DE8AC3594827B938F55485E66BE8E581E83B119A42D1EFD223E5DCAC39D0D3F6AC8009D6A60C6C1D2324F00829E240805D370A2586A8345C2J" TargetMode="External"/><Relationship Id="rId116" Type="http://schemas.openxmlformats.org/officeDocument/2006/relationships/hyperlink" Target="consultantplus://offline/ref=162DE8AC3594827B938F55485E66BE8E581E80B31CA42D1EFD223E5DCAC39D0D2D6A900C99697AC0C2C7641E464DC4J" TargetMode="External"/><Relationship Id="rId20" Type="http://schemas.openxmlformats.org/officeDocument/2006/relationships/hyperlink" Target="consultantplus://offline/ref=162DE8AC3594827B938F55485E66BE8E581E87B615A32D1EFD223E5DCAC39D0D2D6A900C99697AC0C2C7641E464DC4J" TargetMode="External"/><Relationship Id="rId41" Type="http://schemas.openxmlformats.org/officeDocument/2006/relationships/hyperlink" Target="consultantplus://offline/ref=162DE8AC3594827B938F4B45480AE0875510DDBB1DA2204CA573380A95939B587F2ACE55D92D69C0C2D9671E4CDCC7764C4EDF73BC446B814FABC2B940C1J" TargetMode="External"/><Relationship Id="rId62" Type="http://schemas.openxmlformats.org/officeDocument/2006/relationships/hyperlink" Target="consultantplus://offline/ref=162DE8AC3594827B938F565D4766BE8E551986B217F27A1CAC773058C293C71D2923C601846864DFC0D96441CDJ" TargetMode="External"/><Relationship Id="rId83" Type="http://schemas.openxmlformats.org/officeDocument/2006/relationships/hyperlink" Target="consultantplus://offline/ref=162DE8AC3594827B938F565D4766BE8E5F1A80B21AAF7014F57B325FCDCCC208387BC8029A7765C1DCDB661C44C7J" TargetMode="External"/><Relationship Id="rId88" Type="http://schemas.openxmlformats.org/officeDocument/2006/relationships/hyperlink" Target="consultantplus://offline/ref=162DE8AC3594827B938F565D4766BE8E5F1A80B21AAF7014F57B325FCDCCC208387BC8029A7765C1DCDB661C44C7J" TargetMode="External"/><Relationship Id="rId111" Type="http://schemas.openxmlformats.org/officeDocument/2006/relationships/hyperlink" Target="consultantplus://offline/ref=162DE8AC3594827B938F55485E66BE8E581885B01AA32D1EFD223E5DCAC39D0D3F6AC80792686F95939D331347D78D260805D070BE45C9J" TargetMode="External"/><Relationship Id="rId15" Type="http://schemas.openxmlformats.org/officeDocument/2006/relationships/hyperlink" Target="consultantplus://offline/ref=162DE8AC3594827B938F55485E66BE8E581886B514A52D1EFD223E5DCAC39D0D3F6AC8009A6964C0CAD2324F00829E240805D370A2586A8345C2J" TargetMode="External"/><Relationship Id="rId36" Type="http://schemas.openxmlformats.org/officeDocument/2006/relationships/hyperlink" Target="consultantplus://offline/ref=162DE8AC3594827B938F4B45480AE0875510DDBB1DA12F4FA970380A95939B587F2ACE55D92D69C0C2D9661D45DCC7764C4EDF73BC446B814FABC2B940C1J" TargetMode="External"/><Relationship Id="rId57" Type="http://schemas.openxmlformats.org/officeDocument/2006/relationships/header" Target="header3.xml"/><Relationship Id="rId106" Type="http://schemas.openxmlformats.org/officeDocument/2006/relationships/hyperlink" Target="consultantplus://offline/ref=162DE8AC3594827B938F55485E66BE8E581F81B615A52D1EFD223E5DCAC39D0D2D6A900C99697AC0C2C7641E464DC4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79</Pages>
  <Words>22147</Words>
  <Characters>126238</Characters>
  <Application>Microsoft Office Word</Application>
  <DocSecurity>0</DocSecurity>
  <Lines>1051</Lines>
  <Paragraphs>296</Paragraphs>
  <ScaleCrop>false</ScaleCrop>
  <Company/>
  <LinksUpToDate>false</LinksUpToDate>
  <CharactersWithSpaces>148089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2023-10-30T09:04:00Z</dcterms:created>
  <dcterms:modified xsi:type="dcterms:W3CDTF">2023-10-30T09:04:00Z</dcterms:modified>
</cp:coreProperties>
</file>