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653B" w:rsidRDefault="008A653B">
      <w:pPr>
        <w:pStyle w:val="ConsPlusNormal"/>
        <w:jc w:val="right"/>
        <w:outlineLvl w:val="0"/>
      </w:pPr>
      <w:bookmarkStart w:id="0" w:name="_GoBack"/>
      <w:r>
        <w:t>Приложение N 2</w:t>
      </w:r>
    </w:p>
    <w:bookmarkEnd w:id="0"/>
    <w:p w:rsidR="008A653B" w:rsidRDefault="008A653B">
      <w:pPr>
        <w:pStyle w:val="ConsPlusNormal"/>
        <w:jc w:val="right"/>
      </w:pPr>
      <w:r>
        <w:t>к постановлению</w:t>
      </w:r>
    </w:p>
    <w:p w:rsidR="008A653B" w:rsidRDefault="008A653B">
      <w:pPr>
        <w:pStyle w:val="ConsPlusNormal"/>
        <w:jc w:val="right"/>
      </w:pPr>
      <w:r>
        <w:t>Правительства Новосибирской области</w:t>
      </w:r>
    </w:p>
    <w:p w:rsidR="008A653B" w:rsidRDefault="008A653B">
      <w:pPr>
        <w:pStyle w:val="ConsPlusNormal"/>
        <w:jc w:val="right"/>
      </w:pPr>
      <w:r>
        <w:t>от 02.02.2015 N 37-п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</w:pPr>
      <w:r>
        <w:t>ПОРЯДОК</w:t>
      </w:r>
    </w:p>
    <w:p w:rsidR="008A653B" w:rsidRDefault="008A653B">
      <w:pPr>
        <w:pStyle w:val="ConsPlusTitle"/>
        <w:jc w:val="center"/>
      </w:pPr>
      <w:r>
        <w:t>ПРЕДОСТАВЛЕНИЯ СУБСИДИЙ ЮРИДИЧЕСКИМ ЛИЦАМ (ЗА ИСКЛЮЧЕНИЕМ</w:t>
      </w:r>
    </w:p>
    <w:p w:rsidR="008A653B" w:rsidRDefault="008A653B">
      <w:pPr>
        <w:pStyle w:val="ConsPlusTitle"/>
        <w:jc w:val="center"/>
      </w:pPr>
      <w:r>
        <w:t>СУБСИДИЙ ГОСУДАРСТВЕННЫМ УЧРЕЖДЕНИЯМ), ИНДИВИДУАЛЬНЫМ</w:t>
      </w:r>
    </w:p>
    <w:p w:rsidR="008A653B" w:rsidRDefault="008A653B">
      <w:pPr>
        <w:pStyle w:val="ConsPlusTitle"/>
        <w:jc w:val="center"/>
      </w:pPr>
      <w:r>
        <w:t>ПРЕДПРИНИМАТЕЛЯМ, А ТАКЖЕ ФИЗИЧЕСКИМ ЛИЦАМ - ПРОИЗВОДИТЕЛЯМ</w:t>
      </w:r>
    </w:p>
    <w:p w:rsidR="008A653B" w:rsidRDefault="008A653B">
      <w:pPr>
        <w:pStyle w:val="ConsPlusTitle"/>
        <w:jc w:val="center"/>
      </w:pPr>
      <w:r>
        <w:t>ТОВАРОВ, РАБОТ, УСЛУГ ЗА СЧЕТ СРЕДСТВ ОБЛАСТНОГО БЮДЖЕТА</w:t>
      </w:r>
    </w:p>
    <w:p w:rsidR="008A653B" w:rsidRDefault="008A653B">
      <w:pPr>
        <w:pStyle w:val="ConsPlusTitle"/>
        <w:jc w:val="center"/>
      </w:pPr>
      <w:r>
        <w:t>НОВОСИБИРСКОЙ ОБЛАСТИ НА ГОСУДАРСТВЕННУЮ ПОДДЕРЖКУ</w:t>
      </w:r>
    </w:p>
    <w:p w:rsidR="008A653B" w:rsidRDefault="008A653B">
      <w:pPr>
        <w:pStyle w:val="ConsPlusTitle"/>
        <w:jc w:val="center"/>
      </w:pPr>
      <w:r>
        <w:t>СЕЛЬСКОХОЗЯЙСТВЕННОГО ПРОИЗВОДСТВА В НОВОСИБИРСКОЙ ОБЛАСТИ</w:t>
      </w:r>
    </w:p>
    <w:p w:rsidR="008A653B" w:rsidRDefault="008A653B">
      <w:pPr>
        <w:pStyle w:val="ConsPlusTitle"/>
        <w:jc w:val="center"/>
      </w:pPr>
      <w:r>
        <w:t>(РАСХОДНЫЕ ОБЯЗАТЕЛЬСТВА, НЕ СОФИНАНСИРУЕМЫЕ</w:t>
      </w:r>
    </w:p>
    <w:p w:rsidR="008A653B" w:rsidRDefault="008A653B">
      <w:pPr>
        <w:pStyle w:val="ConsPlusTitle"/>
        <w:jc w:val="center"/>
      </w:pPr>
      <w:r>
        <w:t>ИЗ ФЕДЕРАЛЬНОГО БЮДЖЕТА)</w:t>
      </w:r>
    </w:p>
    <w:p w:rsidR="008A653B" w:rsidRDefault="008A653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653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653B" w:rsidRDefault="008A653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653B" w:rsidRDefault="008A653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653B" w:rsidRDefault="008A653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A653B" w:rsidRDefault="008A653B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8A653B" w:rsidRDefault="008A653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14.04.2022 </w:t>
            </w:r>
            <w:hyperlink r:id="rId6">
              <w:r>
                <w:rPr>
                  <w:color w:val="0000FF"/>
                </w:rPr>
                <w:t>N 168-п</w:t>
              </w:r>
            </w:hyperlink>
            <w:r>
              <w:rPr>
                <w:color w:val="392C69"/>
              </w:rPr>
              <w:t xml:space="preserve">, от 11.10.2022 </w:t>
            </w:r>
            <w:hyperlink r:id="rId7">
              <w:r>
                <w:rPr>
                  <w:color w:val="0000FF"/>
                </w:rPr>
                <w:t>N 463-п</w:t>
              </w:r>
            </w:hyperlink>
            <w:r>
              <w:rPr>
                <w:color w:val="392C69"/>
              </w:rPr>
              <w:t xml:space="preserve">, от 25.10.2022 </w:t>
            </w:r>
            <w:hyperlink r:id="rId8">
              <w:r>
                <w:rPr>
                  <w:color w:val="0000FF"/>
                </w:rPr>
                <w:t>N 495-п</w:t>
              </w:r>
            </w:hyperlink>
            <w:r>
              <w:rPr>
                <w:color w:val="392C69"/>
              </w:rPr>
              <w:t>,</w:t>
            </w:r>
          </w:p>
          <w:p w:rsidR="008A653B" w:rsidRDefault="008A653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20.02.2023 </w:t>
            </w:r>
            <w:hyperlink r:id="rId9">
              <w:r>
                <w:rPr>
                  <w:color w:val="0000FF"/>
                </w:rPr>
                <w:t>N 46-п</w:t>
              </w:r>
            </w:hyperlink>
            <w:r>
              <w:rPr>
                <w:color w:val="392C69"/>
              </w:rPr>
              <w:t xml:space="preserve">, от 09.03.2023 </w:t>
            </w:r>
            <w:hyperlink r:id="rId10">
              <w:r>
                <w:rPr>
                  <w:color w:val="0000FF"/>
                </w:rPr>
                <w:t>N 80-п</w:t>
              </w:r>
            </w:hyperlink>
            <w:r>
              <w:rPr>
                <w:color w:val="392C69"/>
              </w:rPr>
              <w:t xml:space="preserve">, от 18.04.2023 </w:t>
            </w:r>
            <w:hyperlink r:id="rId11">
              <w:r>
                <w:rPr>
                  <w:color w:val="0000FF"/>
                </w:rPr>
                <w:t>N 168-п</w:t>
              </w:r>
            </w:hyperlink>
            <w:r>
              <w:rPr>
                <w:color w:val="392C69"/>
              </w:rPr>
              <w:t>,</w:t>
            </w:r>
          </w:p>
          <w:p w:rsidR="008A653B" w:rsidRDefault="008A653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16.05.2023 </w:t>
            </w:r>
            <w:hyperlink r:id="rId12">
              <w:r>
                <w:rPr>
                  <w:color w:val="0000FF"/>
                </w:rPr>
                <w:t>N 204-п</w:t>
              </w:r>
            </w:hyperlink>
            <w:r>
              <w:rPr>
                <w:color w:val="392C69"/>
              </w:rPr>
              <w:t xml:space="preserve">, от 17.10.2023 </w:t>
            </w:r>
            <w:hyperlink r:id="rId13">
              <w:r>
                <w:rPr>
                  <w:color w:val="0000FF"/>
                </w:rPr>
                <w:t>N 475-п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653B" w:rsidRDefault="008A653B">
            <w:pPr>
              <w:pStyle w:val="ConsPlusNormal"/>
            </w:pPr>
          </w:p>
        </w:tc>
      </w:tr>
    </w:tbl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1"/>
      </w:pPr>
      <w:r>
        <w:t>I. Общие положения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1. Настоящий Порядок устанавливает цели, условия и порядок предоставления юридическим лицам (за исключением субсидий государственным учреждениям), индивидуальным предпринимателям, а также физическим лицам - производителям товаров, работ, услуг из областного бюджета Новосибирской области (далее - областной бюджет) на государственную поддержку сельскохозяйственного производства в Новосибирской области (далее - субсидии) (расходные обязательства, не софинансируемые из федерального бюджета).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Настоящий Порядок разработан в соответствии с </w:t>
      </w:r>
      <w:hyperlink r:id="rId14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18.09.2020 N 1492 "Об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Федерации" (далее - Общие требования), </w:t>
      </w:r>
      <w:hyperlink r:id="rId15">
        <w:r>
          <w:rPr>
            <w:color w:val="0000FF"/>
          </w:rPr>
          <w:t>Законом</w:t>
        </w:r>
      </w:hyperlink>
      <w:r>
        <w:t xml:space="preserve"> Новосибирской области от 01.07.2019 N 396-ОЗ "О государственной аграрной политике в Новосибирской области", </w:t>
      </w:r>
      <w:hyperlink r:id="rId16">
        <w:r>
          <w:rPr>
            <w:color w:val="0000FF"/>
          </w:rPr>
          <w:t>постановлением</w:t>
        </w:r>
      </w:hyperlink>
      <w:r>
        <w:t xml:space="preserve"> администрации Новосибирской области от 23.03.2009 N 121-па "Об установлении направлений государственной поддержки сельскохозяйственного производства в Новосибирской области за счет областного бюджета Новосибирской области".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2. Целями предоставления субсидий являются: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удовлетворение потребностей населения Новосибирской области в продовольственных товарах, произведенных на территории Новосибирской области;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повышение эффективности производства, переработки и реализации сельскохозяйственной продукции, произведенной на территории Новосибирской области;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содействие развитию производственно-технического обслуживания и материально-технического обеспечения сельскохозяйственного производства;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4) сохранение и воспроизводство природных ресурсов, используемых в </w:t>
      </w:r>
      <w:r>
        <w:lastRenderedPageBreak/>
        <w:t>сельскохозяйственном производстве;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5) обеспечение достижения целей, показателей и результатов государственной </w:t>
      </w:r>
      <w:hyperlink r:id="rId17">
        <w:r>
          <w:rPr>
            <w:color w:val="0000FF"/>
          </w:rPr>
          <w:t>программы</w:t>
        </w:r>
      </w:hyperlink>
      <w:r>
        <w:t xml:space="preserve"> Новосибирской области "Развитие сельского хозяйства и регулирование рынков сельскохозяйственной продукции, сырья и продовольствия в Новосибирской области", утвержденной настоящим постановлением.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" w:name="P30"/>
      <w:bookmarkEnd w:id="1"/>
      <w:r>
        <w:t>3. Субсидии предоставляются следующим категориям субъектов государственной поддержки: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сельскохозяйственные товаропроизводители;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организации и индивидуальные предприниматели, предоставляющие услуги в сфере сельскохозяйственного производства: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по племенному животноводству, птицеводству, в том числе региональные информационно-селекционные центры;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по инновационному, информационному обеспечению и консультационному обслуживанию, в том числе центры компетенций в сфере сельскохозяйственной кооперации;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по переработке, хранению и реализации сельскохозяйственной продукции;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некоммерческие организации, созданные сельскохозяйственными товаропроизводителями;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профессиональные образовательные организации, образовательные организации высшего образования и организации дополнительного профессионального образования, расположенные на территории Новосибирской области и осуществляющие профессиональное обучение по программам профессиональной подготовки и переподготовки кадров для сельского хозяйства;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5) научные организации, которые в процессе научной, научно-технической деятельности осуществляют производство сельскохозяйственной продукции, ее первичную и последующую (промышленную) переработку в соответствии с перечнем, указанным в </w:t>
      </w:r>
      <w:hyperlink r:id="rId18">
        <w:r>
          <w:rPr>
            <w:color w:val="0000FF"/>
          </w:rPr>
          <w:t>части 1 статьи 3</w:t>
        </w:r>
      </w:hyperlink>
      <w:r>
        <w:t xml:space="preserve"> Федерального закона от 29.12.2006 N 264-ФЗ "О развитии сельского хозяйства";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6) организации и индивидуальные предприниматели, осуществляющие деятельность по содержанию и разведению, в том числе выращиванию, водных биоресурсов в полувольных условиях или искусственно созданной среде обитания;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7) организации и индивидуальные предприниматели, осуществляющие деятельность по поиску и добыче (вылову) водных биоресурсов, по приемке, обработке, перегрузке, транспортировке, хранению и выгрузке уловов водных биоресурсов.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2" w:name="P41"/>
      <w:bookmarkEnd w:id="2"/>
      <w:r>
        <w:t>4. Субсидии предоставляются субъектам, имеющим право на получение государственной поддержки сельскохозяйственного производства в Новосибирской области (далее - субъекты государственной поддержки), по фактически произведенным затратам в пределах бюджетных ассигнований, предусмотренных в областном бюджете Новосибирской области министерству сельского хозяйства Новосибирской области (далее - министерство) на соответствующий финансовый год и плановый период, и лимитов бюджетных обязательств, доведенных в установленном порядке на предоставление субсидий, по следующим направлениям государственной поддержки: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1) возмещение части затрат на уплату процентов по кредитам, полученным в российских кредитных организациях, и займам, полученным в сельскохозяйственных кредитных </w:t>
      </w:r>
      <w:r>
        <w:lastRenderedPageBreak/>
        <w:t>потребительских кооперативах: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по инвестиционным кредитам (займам);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по кредитам, взятым малыми формами хозяйствования;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3" w:name="P45"/>
      <w:bookmarkEnd w:id="3"/>
      <w:r>
        <w:t>2) возмещение части затрат на приобретение и технический сервис технических средств и оборудования для сельскохозяйственного производства;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возмещение части понесенных затрат на строительство и ремонт объектов социально-инженерного обустройства сельскохозяйственного производства;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возмещение стоимости приобретенных семян кукурузы;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5) возмещение стоимости молодняка крупного рогатого скота, приобретенного личными подсобными хозяйствами;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4" w:name="P49"/>
      <w:bookmarkEnd w:id="4"/>
      <w:r>
        <w:t>6) возмещение части затрат на проведение агротехнологических работ;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7) возмещение части затрат на раскорчевку выбывших из эксплуатации старых садов и рекультивацию раскорчеванных площадей;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5" w:name="P51"/>
      <w:bookmarkEnd w:id="5"/>
      <w:r>
        <w:t>8) государственная поддержка племенного животноводства;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6" w:name="P52"/>
      <w:bookmarkEnd w:id="6"/>
      <w:r>
        <w:t>9) возмещение части затрат на приобретение молодняка товарного крупного рогатого скота специализированных мясных пород и их помесей (телок и нетелей);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10) возмещение части затрат на содержание товарного поголовья коров специализированных мясных пород и их помесей;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11) возмещение части затрат на приобретение оригинальных семян, включая суперэлиту;</w:t>
      </w:r>
    </w:p>
    <w:p w:rsidR="008A653B" w:rsidRDefault="008A653B">
      <w:pPr>
        <w:pStyle w:val="ConsPlusNormal"/>
        <w:jc w:val="both"/>
      </w:pPr>
      <w:r>
        <w:t xml:space="preserve">(пп. 11 в ред. </w:t>
      </w:r>
      <w:hyperlink r:id="rId19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18.04.2023 N 168-п)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12) возмещение части затрат на уплату процентов по краткосрочным кредитам на льготных условиях, полученным в российских кредитных организациях;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13) возмещение части затрат за проведение диагностических исследований на лейкоз крупного рогатого скота;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14) возмещение части затрат на закладку и уход за земляникой садовой;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15) возмещение части затрат на проведение работ по агрохимическому и эколого-токсикологическому обследованиям земель сельскохозяйственного назначения;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16) возмещение части затрат на содержание товарного маточного поголовья крупного рогатого скота молочного направления продуктивности;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17) возмещение части стоимости приобретаемых минеральных удобрений;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18) возмещение части стоимости приобретаемых средств защиты растений;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19) возмещение части затрат на подтверждение соответствия производства органической продукции межгосударственным и международным стандартам в сфере производства органической продукции;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20) возмещение части затрат на доставку приобретенных грубых, сочных и концентрированных кормов;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21) возмещение части затрат на приобретение инновационной продукции.</w:t>
      </w:r>
    </w:p>
    <w:p w:rsidR="008A653B" w:rsidRDefault="008A653B">
      <w:pPr>
        <w:pStyle w:val="ConsPlusNormal"/>
        <w:jc w:val="both"/>
      </w:pPr>
      <w:r>
        <w:t xml:space="preserve">(пп. 21 введен </w:t>
      </w:r>
      <w:hyperlink r:id="rId20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18.04.2023 N 168-п)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5. Предоставление субсидии не должно дублировать иные мероприятия государственной поддержки в рамках реализации мероприятий государственной </w:t>
      </w:r>
      <w:hyperlink r:id="rId21">
        <w:r>
          <w:rPr>
            <w:color w:val="0000FF"/>
          </w:rPr>
          <w:t>программы</w:t>
        </w:r>
      </w:hyperlink>
      <w:r>
        <w:t xml:space="preserve"> Новосибирской области "Развитие сельского хозяйства и регулирование рынков сельскохозяйственной продукции, сырья и продовольствия в Новосибирской области", утвержденной постановлением Правительства Новосибирской области от 02.02.2015 N 37-п "О государственной программе Новосибирской области "Развитие сельского хозяйства и регулирование рынков сельскохозяйственной продукции, сырья и продовольствия в Новосибирской области".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6. Способом проведения отбора получателей субсидий является запрос предложений (заявок).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7. Министерство размещает сведения о субсидии на едином портале бюджетной системы Российской Федерации в информационно-телекоммуникационной сети "Интернет" (далее - единый портал) (в разделе единого портала) не позднее 15-го рабочего дня, следующего за днем принятия закона о бюджете (закона о внесении изменений в закон о бюджете), а также ежеквартально на официальном сайте министерства в информационно-телекоммуникационной сети "Интернет".</w:t>
      </w:r>
    </w:p>
    <w:p w:rsidR="008A653B" w:rsidRDefault="008A653B">
      <w:pPr>
        <w:pStyle w:val="ConsPlusNormal"/>
        <w:jc w:val="both"/>
      </w:pPr>
      <w:r>
        <w:t xml:space="preserve">(п. 7 в ред. </w:t>
      </w:r>
      <w:hyperlink r:id="rId22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20.02.2023 N 46-п)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1"/>
      </w:pPr>
      <w:r>
        <w:t>II. Порядок проведения отбора получателей субсидий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8. Объявление о проведении отбора размещается в государственной информационной системе Новосибирской области "Государственная поддержка агропромышленного комплекса Новосибирской области" (далее - ГИС НСО "Господдержка АПК НСО") и официальном сайте министерства в информационно-телекоммуникационной сети "Интернет" (далее - официальный сайт) не менее чем за десять календарных дней до даты начала подачи или окончания приема заявок.</w:t>
      </w:r>
    </w:p>
    <w:p w:rsidR="008A653B" w:rsidRDefault="008A653B">
      <w:pPr>
        <w:pStyle w:val="ConsPlusNormal"/>
        <w:jc w:val="both"/>
      </w:pPr>
      <w:r>
        <w:t xml:space="preserve">(в ред. постановлений Правительства Новосибирской области от 20.02.2023 </w:t>
      </w:r>
      <w:hyperlink r:id="rId23">
        <w:r>
          <w:rPr>
            <w:color w:val="0000FF"/>
          </w:rPr>
          <w:t>N 46-п</w:t>
        </w:r>
      </w:hyperlink>
      <w:r>
        <w:t xml:space="preserve">, от 17.10.2023 </w:t>
      </w:r>
      <w:hyperlink r:id="rId24">
        <w:r>
          <w:rPr>
            <w:color w:val="0000FF"/>
          </w:rPr>
          <w:t>N 475-п</w:t>
        </w:r>
      </w:hyperlink>
      <w:r>
        <w:t>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Срок подачи предложений (заявок) на участие в отборе получателей субсидий (далее - заявка) устанавливается приказом министерства.</w:t>
      </w:r>
    </w:p>
    <w:p w:rsidR="008A653B" w:rsidRDefault="008A653B">
      <w:pPr>
        <w:pStyle w:val="ConsPlusNormal"/>
        <w:jc w:val="both"/>
      </w:pPr>
      <w:r>
        <w:t xml:space="preserve">(в ред. </w:t>
      </w:r>
      <w:hyperlink r:id="rId25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7" w:name="P78"/>
      <w:bookmarkEnd w:id="7"/>
      <w:r>
        <w:t>9. Объявление о проведении отбора содержит: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сроки проведения отбора, дату начала подачи или окончания приема заявок, которые не могут быть ранее десятого календарного дня, следующего за днем размещения объявления о проведении отбора;</w:t>
      </w:r>
    </w:p>
    <w:p w:rsidR="008A653B" w:rsidRDefault="008A653B">
      <w:pPr>
        <w:pStyle w:val="ConsPlusNormal"/>
        <w:jc w:val="both"/>
      </w:pPr>
      <w:r>
        <w:t xml:space="preserve">(пп. 1 в ред. </w:t>
      </w:r>
      <w:hyperlink r:id="rId2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20.02.2023 N 46-п)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наименование, место нахождения, почтовый адрес и адрес электронной почты министерства;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3) результаты, в целях достижения которых предоставляется субсидия (далее - результаты предоставления субсидии), в соответствии с </w:t>
      </w:r>
      <w:hyperlink w:anchor="P235">
        <w:r>
          <w:rPr>
            <w:color w:val="0000FF"/>
          </w:rPr>
          <w:t>приложением</w:t>
        </w:r>
      </w:hyperlink>
      <w:r>
        <w:t xml:space="preserve"> к Порядку;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доменное имя и (или) указатель страниц сайта в информационно-телекоммуникационной сети "Интернет", на котором обеспечивается проведение отбора;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5) условия предоставления субсидии в соответствии с </w:t>
      </w:r>
      <w:hyperlink w:anchor="P235">
        <w:r>
          <w:rPr>
            <w:color w:val="0000FF"/>
          </w:rPr>
          <w:t>приложением</w:t>
        </w:r>
      </w:hyperlink>
      <w:r>
        <w:t xml:space="preserve"> к Порядку;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6) требования к субъектам государственной поддержки в соответствии с </w:t>
      </w:r>
      <w:hyperlink w:anchor="P94">
        <w:r>
          <w:rPr>
            <w:color w:val="0000FF"/>
          </w:rPr>
          <w:t>пунктом 10</w:t>
        </w:r>
      </w:hyperlink>
      <w:r>
        <w:t xml:space="preserve"> Порядка </w:t>
      </w:r>
      <w:r>
        <w:lastRenderedPageBreak/>
        <w:t>и перечень документов, представляемых субъектами государственной поддержки для подтверждения их соответствия указанным требованиям;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7) порядок подачи заявок и форму заявок, подаваемых субъектами государственной поддержки, в соответствии с </w:t>
      </w:r>
      <w:hyperlink w:anchor="P112">
        <w:r>
          <w:rPr>
            <w:color w:val="0000FF"/>
          </w:rPr>
          <w:t>пунктом 11</w:t>
        </w:r>
      </w:hyperlink>
      <w:r>
        <w:t xml:space="preserve"> Порядка;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8) порядок отзыва заявок, порядок возврата заявок, определяющий в том числе основания для возврата заявок в соответствии с </w:t>
      </w:r>
      <w:hyperlink w:anchor="P116">
        <w:r>
          <w:rPr>
            <w:color w:val="0000FF"/>
          </w:rPr>
          <w:t>пунктом 13</w:t>
        </w:r>
      </w:hyperlink>
      <w:r>
        <w:t xml:space="preserve"> Порядка, порядок внесения изменений в заявки участников отбора;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9) правила рассмотрения и оценки заявок в соответствии с </w:t>
      </w:r>
      <w:hyperlink w:anchor="P120">
        <w:r>
          <w:rPr>
            <w:color w:val="0000FF"/>
          </w:rPr>
          <w:t>пунктами 14</w:t>
        </w:r>
      </w:hyperlink>
      <w:r>
        <w:t xml:space="preserve">, </w:t>
      </w:r>
      <w:hyperlink w:anchor="P123">
        <w:r>
          <w:rPr>
            <w:color w:val="0000FF"/>
          </w:rPr>
          <w:t>15</w:t>
        </w:r>
      </w:hyperlink>
      <w:r>
        <w:t xml:space="preserve"> Порядка;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10) порядок предоставления субъектам государственной поддержки разъяснений положений объявления о проведении отбора, даты начала и окончания срока такого предоставления;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11) сроки, в течение которых победитель (победители) отбора должен подписать соглашение о предоставлении субсидии, заключаемое между министерством и субъектом государственной поддержки (далее - соглашение);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12) условия признания победителя (победителей) отбора уклонившимся от заключения соглашения;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13) дату размещения результатов отбора в ГИС НСО "Господдержка АПК НСО" и официальном сайте, которая не может быть позднее 14-го календарного дня, следующего за днем определения победителя отбора.</w:t>
      </w:r>
    </w:p>
    <w:p w:rsidR="008A653B" w:rsidRDefault="008A653B">
      <w:pPr>
        <w:pStyle w:val="ConsPlusNormal"/>
        <w:jc w:val="both"/>
      </w:pPr>
      <w:r>
        <w:t xml:space="preserve">(в ред. </w:t>
      </w:r>
      <w:hyperlink r:id="rId27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8" w:name="P94"/>
      <w:bookmarkEnd w:id="8"/>
      <w:r>
        <w:t>10. Субъекты государственной поддержки должны соответствовать следующим требованиям: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9" w:name="P95"/>
      <w:bookmarkEnd w:id="9"/>
      <w:r>
        <w:t xml:space="preserve">1) на дату формирования справки из налогового органа об отсутствии неисполненной обязанности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но не ранее даты начала приема заявок на участие в отборе, при представлении документов, предусмотренных </w:t>
      </w:r>
      <w:hyperlink w:anchor="P112">
        <w:r>
          <w:rPr>
            <w:color w:val="0000FF"/>
          </w:rPr>
          <w:t>пунктом 11</w:t>
        </w:r>
      </w:hyperlink>
      <w:r>
        <w:t xml:space="preserve"> настоящего Порядка, - у субъекта государственной поддержки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2) на дату представления в министерство документов, предусмотренных </w:t>
      </w:r>
      <w:hyperlink w:anchor="P112">
        <w:r>
          <w:rPr>
            <w:color w:val="0000FF"/>
          </w:rPr>
          <w:t>пунктом 11</w:t>
        </w:r>
      </w:hyperlink>
      <w:r>
        <w:t xml:space="preserve"> Порядка (кроме граждан, ведущих личное подсобное хозяйство), - общий объем полученной субсидии из средств областного бюджета Новосибирской области, в том числе источником финансового обеспечения которых являются субсидии, иные межбюджетные трансферты из федерального бюджета, субъектом государственной поддержки совместно с его аффилированными лицами не должен превышать 250 млн рублей за 36 месяцев, предшествующих дате подачи заявления на получение субсидии.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При этом под аффилированностью понимается наличие между лицами отношений связанности (аффилированности), наличие или отсутствие таких отношений определяется в соответствии с </w:t>
      </w:r>
      <w:hyperlink r:id="rId28">
        <w:r>
          <w:rPr>
            <w:color w:val="0000FF"/>
          </w:rPr>
          <w:t>Законом</w:t>
        </w:r>
      </w:hyperlink>
      <w:r>
        <w:t xml:space="preserve"> РСФСР от 22.03.1991 N 948-1 "О конкуренции и ограничении монополистической деятельности на товарных рынках";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3) на 1 января - при представлении документов, предусмотренных </w:t>
      </w:r>
      <w:hyperlink w:anchor="P112">
        <w:r>
          <w:rPr>
            <w:color w:val="0000FF"/>
          </w:rPr>
          <w:t>пунктом 11</w:t>
        </w:r>
      </w:hyperlink>
      <w:r>
        <w:t xml:space="preserve"> настоящего Порядка, с 1 января по 30 июня текущего года и на 1 июля - при представлении указанных документов в период с 1 июля по 31 декабря текущего года (кроме граждан, ведущих личное подсобное хозяйство):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а) у субъекта государственной поддержки должна отсутствовать просроченная задолженность по выплате заработной платы;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у субъекта государственной поддержки должна отсутствовать просроченная задолженность по возврату в областной бюджет Новосибирской области субсидий, бюджетных инвестиций, предоставленных в том числе в соответствии с иными правовыми актами, и иная просроченная (неурегулированная) задолженность перед областным бюджетом Новосибирской области;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субъекты государственной поддержки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субъектом государственной поддержки, другого юридического лица), ликвидации, в отношении них не введена процедура банкротства, деятельность субъекта государственной поддержки не приостановлена в порядке, предусмотренном законодательством Российской Федерации, а субъекты государственной поддержки - индивидуальные предприниматели не должны прекратить деятельность в качестве индивидуального предпринимателя;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субъекты государственной поддержки не должны являться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д) субъекты государственной поддержки не должны получать средства из областного бюджета Новосибирской области на основании иных нормативных правовых актов Новосибирской области на цели, указанные в </w:t>
      </w:r>
      <w:hyperlink w:anchor="P30">
        <w:r>
          <w:rPr>
            <w:color w:val="0000FF"/>
          </w:rPr>
          <w:t>пункте 3</w:t>
        </w:r>
      </w:hyperlink>
      <w:r>
        <w:t xml:space="preserve"> настоящего Порядка;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е) у субъекта государственной поддержки должны отсутствовать в году, предшествующем году получения субсидии, случаи пожара (возгорания) на землях сельскохозяйственного назначения и (или) привлечения к ответственности субъекта государственной поддержки и (или) должностных лиц или иных работников субъекта государственной поддержки за несоблюдение запрета на выжигание сухой травянистой растительности, стерни, пожнивных остатков (за исключением рисовой соломы) на землях сельскохозяйственного назначения, установленного </w:t>
      </w:r>
      <w:hyperlink r:id="rId2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16.09.2020 N 1479 "Об утверждении Правил противопожарного режима в Российской Федерации";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ж) субъекты государственной поддержки не должны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Субъект государственной поддержки подтверждает соответствие требованиям, установленным настоящим пунктом, путем подачи в министерство заявки на участие в отборе по форме, утверждаемой приказом министерства.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 xml:space="preserve">Субъект государственной поддержки вправе представить документы, подтверждающие 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одновременно с документами, предусмотренными </w:t>
      </w:r>
      <w:hyperlink w:anchor="P112">
        <w:r>
          <w:rPr>
            <w:color w:val="0000FF"/>
          </w:rPr>
          <w:t>пунктом 11</w:t>
        </w:r>
      </w:hyperlink>
      <w:r>
        <w:t xml:space="preserve"> настоящего Порядка, на дату не ранее даты начала приема заявок на участие в отборе.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Министерство устанавливает соответствие субъекта государственной поддержки указанным в настоящем пункте требованиям при рассмотрении документов для установления права на получение субсидий в порядке, предусмотренном </w:t>
      </w:r>
      <w:hyperlink w:anchor="P120">
        <w:r>
          <w:rPr>
            <w:color w:val="0000FF"/>
          </w:rPr>
          <w:t>пунктами 14</w:t>
        </w:r>
      </w:hyperlink>
      <w:r>
        <w:t xml:space="preserve">, </w:t>
      </w:r>
      <w:hyperlink w:anchor="P123">
        <w:r>
          <w:rPr>
            <w:color w:val="0000FF"/>
          </w:rPr>
          <w:t>15</w:t>
        </w:r>
      </w:hyperlink>
      <w:r>
        <w:t xml:space="preserve"> Порядка, на дату не ранее даты начала приема заявок на участие в отборе.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Соблюдение субъектом государственной поддержки требований, предусмотренных настоящим пунктом, устанавливается на основании информации и (или) документов, запрашиваемых министерством посредством межведомственного информационного взаимодействия и государственных информационных ресурсов, за исключением требования, предусмотренного </w:t>
      </w:r>
      <w:hyperlink w:anchor="P95">
        <w:r>
          <w:rPr>
            <w:color w:val="0000FF"/>
          </w:rPr>
          <w:t>подпунктом 1</w:t>
        </w:r>
      </w:hyperlink>
      <w:r>
        <w:t xml:space="preserve"> настоящего пункта, министерством запрашивается информация посредством межведомственного информационного взаимодействия и государственных информационных ресурсов, в случае непредставления документов, подтверждающих 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по собственной инициативе.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Субъект вправе представить в министерство документы, подтверждающие указанную информацию, по собственной инициативе.</w:t>
      </w:r>
    </w:p>
    <w:p w:rsidR="008A653B" w:rsidRDefault="008A653B">
      <w:pPr>
        <w:pStyle w:val="ConsPlusNormal"/>
        <w:jc w:val="both"/>
      </w:pPr>
      <w:r>
        <w:t xml:space="preserve">(п. 10 в ред. </w:t>
      </w:r>
      <w:hyperlink r:id="rId30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0" w:name="P112"/>
      <w:bookmarkEnd w:id="10"/>
      <w:r>
        <w:t xml:space="preserve">11. Для участия в отборе субъекты государственной поддержки представляют в министерство лично либо посредством ГИС НСО "Господдержка АПК НСО" заявку на участие в отборе по форме, утверждаемой приказом министерства, включающую в том числе согласие на публикацию (размещение) в информационно-телекоммуникационной сети "Интернет" информации о субъекте государственной поддержки, о подаваемой им заявке, иной информации о субъекте государственной поддержки, связанной с соответствующим отбором, а также документы, предусмотренные </w:t>
      </w:r>
      <w:hyperlink w:anchor="P235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8A653B" w:rsidRDefault="008A653B">
      <w:pPr>
        <w:pStyle w:val="ConsPlusNormal"/>
        <w:jc w:val="both"/>
      </w:pPr>
      <w:r>
        <w:t xml:space="preserve">(в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Документы не должны содержать подчисток, зачеркнутых слов и иных не оговоренных в них исправлений, а также повреждений, не позволяющих однозначно истолковать их содержание. Копии документов заверяются субъектом государственной поддержки.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12. Заявка на участие в отборе регистрируется в министерстве в день подачи с указанием номера заявки и даты регистрации. Заявка на участие в отборе с приложенными документами не возвращается, за исключением случая, предусмотренного </w:t>
      </w:r>
      <w:hyperlink w:anchor="P116">
        <w:r>
          <w:rPr>
            <w:color w:val="0000FF"/>
          </w:rPr>
          <w:t>пунктом 13</w:t>
        </w:r>
      </w:hyperlink>
      <w:r>
        <w:t xml:space="preserve"> настоящего Порядка.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1" w:name="P116"/>
      <w:bookmarkEnd w:id="11"/>
      <w:r>
        <w:t>13. Субъект государственной поддержки до момента окончания срока проведения отбора, указанного в объявлении о проведении отбора, вправе отозвать заявку, направив в министерство заявление об отзыве заявки.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Министерство возвращает заявку на участие в отборе и прилагаемые к ней документы, поданные субъектом государственной поддержки, за исключением случаев подачи документов посредством ГИС НСО "Господдержка АПК НСО", в течение пяти рабочих дней со дня поступления заявления об отзыве заявки.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Субъект государственной поддержки вправе повторно подать заявку, но не позднее установленного срока окончания приема заявок.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Внесение изменений в заявку допускается до окончания срока приема заявок.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2" w:name="P120"/>
      <w:bookmarkEnd w:id="12"/>
      <w:r>
        <w:lastRenderedPageBreak/>
        <w:t>14. Министерство рассматривает и оценивает заявки на предмет соответствия установленным в объявлении о проведении отбора требованиям в течение 15 рабочих дней после истечения срока подачи заявок и принимает решение: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о предоставлении субсидии путем включения заявителя в реестр заявителей, имеющих право на получение субсидии, формирующийся в ГИС НСО "Господдержка АПК НСО";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об отказе в предоставлении субсидии.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3" w:name="P123"/>
      <w:bookmarkEnd w:id="13"/>
      <w:r>
        <w:t>15. Рассмотрение и оценка заявок осуществляется в следующем порядке: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определяется соответствие даты подачи заявки сроку, установленному для подачи заявок;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проверяется соответствие заявки и представленных документов требованиям к заявкам, установленным в объявлении о проведении отбора;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3) проверяется соответствие субъекта государственной поддержки категориям, установленным в </w:t>
      </w:r>
      <w:hyperlink w:anchor="P30">
        <w:r>
          <w:rPr>
            <w:color w:val="0000FF"/>
          </w:rPr>
          <w:t>пункте 3</w:t>
        </w:r>
      </w:hyperlink>
      <w:r>
        <w:t xml:space="preserve"> настоящего Порядка;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4) проверяется соответствие субъекта государственной поддержки требованиям, установленным в </w:t>
      </w:r>
      <w:hyperlink w:anchor="P94">
        <w:r>
          <w:rPr>
            <w:color w:val="0000FF"/>
          </w:rPr>
          <w:t>пункте 10</w:t>
        </w:r>
      </w:hyperlink>
      <w:r>
        <w:t xml:space="preserve"> настоящего Порядка;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5) проверяется соответствие субъекта государственной поддержки условиям, установленным </w:t>
      </w:r>
      <w:hyperlink w:anchor="P235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16. Основаниями для отклонения заявки на стадии рассмотрения и оценки заявок являются: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1) несоответствие субъекта государственной поддержки категориям, установленным в </w:t>
      </w:r>
      <w:hyperlink w:anchor="P30">
        <w:r>
          <w:rPr>
            <w:color w:val="0000FF"/>
          </w:rPr>
          <w:t>пункте 3</w:t>
        </w:r>
      </w:hyperlink>
      <w:r>
        <w:t xml:space="preserve"> настоящего Порядка;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2) несоответствие субъекта государственной поддержки требованиям, установленным в </w:t>
      </w:r>
      <w:hyperlink w:anchor="P94">
        <w:r>
          <w:rPr>
            <w:color w:val="0000FF"/>
          </w:rPr>
          <w:t>пункте 10</w:t>
        </w:r>
      </w:hyperlink>
      <w:r>
        <w:t xml:space="preserve"> настоящего Порядка;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3) несоответствие субъекта государственной поддержки условиям, установленным </w:t>
      </w:r>
      <w:hyperlink w:anchor="P235">
        <w:r>
          <w:rPr>
            <w:color w:val="0000FF"/>
          </w:rPr>
          <w:t>приложением</w:t>
        </w:r>
      </w:hyperlink>
      <w:r>
        <w:t xml:space="preserve"> к настоящему Порядку;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несоответствие представленных субъектом государственной поддержки заявки и документов требованиям, установленным в объявлении о проведении отбора;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5) недостоверность представленной субъектом государственной поддержки информации, в том числе информации о месте нахождения и адресе юридического лица;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6) подача субъектом государственной поддержки заявки после даты и (или) времени, определенных для подачи заявок.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17. Основаниями для отказа в предоставлении субсидии являются: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1) отсутствие в документах, предусмотренных </w:t>
      </w:r>
      <w:hyperlink w:anchor="P235">
        <w:r>
          <w:rPr>
            <w:color w:val="0000FF"/>
          </w:rPr>
          <w:t>приложением</w:t>
        </w:r>
      </w:hyperlink>
      <w:r>
        <w:t xml:space="preserve"> к настоящему Порядку, информации в полном объеме либо установление факта недостоверности представленной субъектом государственной поддержки информации;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2) несоответствие представленных субъектом государственной поддержки документов требованиям, определенным в объявлении о проведении отбора в соответствии с </w:t>
      </w:r>
      <w:hyperlink w:anchor="P78">
        <w:r>
          <w:rPr>
            <w:color w:val="0000FF"/>
          </w:rPr>
          <w:t>пунктом 9</w:t>
        </w:r>
      </w:hyperlink>
      <w:r>
        <w:t xml:space="preserve"> настоящего Порядка, или непредставление (представление не в полном объеме) указанных документов (за исключением документов, которые заявитель вправе представить по собственной инициативе);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3) отсутствие нераспределенных лимитов бюджетных обязательств на предоставление субсидии;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заявление субъекта государственной поддержки об отказе в предоставлении субсидии.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18. Министерство в срок, не превышающий пяти рабочих дней со дня принятия решения о предоставлении субсидии, направляет субъекту государственной поддержки способом, указанным в заявке, уведомление о принятии решения о предоставлении субсидии или об отказе в предоставлении субсидии (отклонении заявки).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19. Информация о результатах рассмотрения заявок размещается в ГИС НСО "Господдержка АПК НСО" и на официальном сайте не позднее 14-го календарного дня, следующего за днем определения победителя отбора, и включает следующие сведения:</w:t>
      </w:r>
    </w:p>
    <w:p w:rsidR="008A653B" w:rsidRDefault="008A653B">
      <w:pPr>
        <w:pStyle w:val="ConsPlusNormal"/>
        <w:jc w:val="both"/>
      </w:pPr>
      <w:r>
        <w:t xml:space="preserve">(в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дату, время и место проведения рассмотрения заявок;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информацию о субъектах государственной поддержки, заявки которых были рассмотрены;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информацию о субъектах государственной поддержки,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наименование получателя (получателей) субсидии, с которым заключается соглашение, и размер предоставляемой ему субсидии.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1"/>
      </w:pPr>
      <w:r>
        <w:t>III. Условия и порядок предоставления субсидии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 xml:space="preserve">20. Субсидии предоставляются субъектам государственной поддержки с учетом условий, установленных </w:t>
      </w:r>
      <w:hyperlink w:anchor="P235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21. Размер субсидии по каждому направлению, указанному в </w:t>
      </w:r>
      <w:hyperlink w:anchor="P41">
        <w:r>
          <w:rPr>
            <w:color w:val="0000FF"/>
          </w:rPr>
          <w:t>пункте 4</w:t>
        </w:r>
      </w:hyperlink>
      <w:r>
        <w:t xml:space="preserve"> настоящего Порядка, установлен в </w:t>
      </w:r>
      <w:hyperlink w:anchor="P235">
        <w:r>
          <w:rPr>
            <w:color w:val="0000FF"/>
          </w:rPr>
          <w:t>приложении</w:t>
        </w:r>
      </w:hyperlink>
      <w:r>
        <w:t xml:space="preserve"> к настоящему Порядку.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Размер субсидии не может превышать размер затрат, понесенных субъектом государственной поддержки, и рассчитывается: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для субъектов государственной поддержки, являющихся плательщиками налога на добавленную стоимость, без учета налога на добавленную стоимость;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для субъектов государственной поддержки, не являющихся плательщиками налога на добавленную стоимость или использующих право на освобождение от исполнения обязанностей налогоплательщика налога на добавленную стоимость в соответствии со </w:t>
      </w:r>
      <w:hyperlink r:id="rId33">
        <w:r>
          <w:rPr>
            <w:color w:val="0000FF"/>
          </w:rPr>
          <w:t>статьей 145</w:t>
        </w:r>
      </w:hyperlink>
      <w:r>
        <w:t xml:space="preserve"> Налогового кодекса Российской Федерации, возмещение части затрат осуществляется исходя из фактических затрат субъекта государственной поддержки, включая сумму налога на добавленную стоимость.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4" w:name="P156"/>
      <w:bookmarkEnd w:id="14"/>
      <w:r>
        <w:t xml:space="preserve">22. Результаты предоставления субсидии с показателями, необходимыми для достижения результатов предоставления субсидии, устанавливаются в соответствии с </w:t>
      </w:r>
      <w:hyperlink w:anchor="P235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5" w:name="P157"/>
      <w:bookmarkEnd w:id="15"/>
      <w:r>
        <w:t xml:space="preserve">23. Значения показателей, необходимые для достижения результатов предоставления субсидии, устанавливаются в соглашении исходя из достигнутых результатов предоставления субсидии за предшествующий год согласно данным отчетности о достижении результатов предоставления субсидии, представленным в министерство, в соответствии с типовой формой соглашения, установленной министерством финансов и налоговой политики Новосибирской области, с обязательством сохранения и (или) увеличения их в текущем году, за исключением </w:t>
      </w:r>
      <w:r>
        <w:lastRenderedPageBreak/>
        <w:t>субъектов государственной поддержки, которые начали хозяйственную деятельность в текущем финансовом году либо не получали субсидию в предыдущем финансовом году.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24. Форму реестра заявителей, имеющих право на получение субсидий, разрабатывает и утверждает министерство.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25. В случае принятия решения о предоставлении субсидии министерство одновременно с направлением уведомления о принятии указанного решения направляет субъекту государственной поддержки проект соглашения о предоставлении субсидии, заключаемого между министерством и субъектом государственной поддержки (далее - соглашение), в двух экземплярах. Субъект государственной поддержки подписывает оба экземпляра соглашения и направляет их в адрес министерства в течение трех рабочих дней со дня их получения.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Министерство подписывает два экземпляра соглашения и направляет один из них субъекту государственной поддержки в течение двух рабочих дней со дня получения от субъекта государственной поддержки подписанных им двух экземпляров соглашения.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При наличии технической возможности заключение соглашения, в том числе дополнительного соглашения о внесении в него изменений, а также дополнительного соглашения о расторжении осуществляется в государственной интегрированной информационной системе управления общественными финансами "Электронный бюджет".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Соглашение заключается в соответствии с типовыми формами, установленными министерством финансов и налоговой политики Новосибирской области.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 случае поступления в министерство отказа субъекта от подписания соглашения или нарушения субъектом срока его подписания получатель считается уклонившимся от заключения соглашения.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В соглашение включается согласие субъекта государственной поддержки, лиц, получающих средства на основании договоров, заключенных с субъектами государственной поддержки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коммерческих организаций с участием таких товариществ и обществ в их уставных (складочных) капиталах), на осуществление в отношении их проверки министерством как получателем бюджетных средств соблюдения порядка и условий предоставления субсидии, в том числе в части достижения результатов предоставления субсидии, а также проверки органами государственного финансового контроля соблюдения субъектом государственной поддержки порядка и условий предоставления субсидии в соответствии со </w:t>
      </w:r>
      <w:hyperlink r:id="rId34">
        <w:r>
          <w:rPr>
            <w:color w:val="0000FF"/>
          </w:rPr>
          <w:t>статьями 268.1</w:t>
        </w:r>
      </w:hyperlink>
      <w:r>
        <w:t xml:space="preserve"> и </w:t>
      </w:r>
      <w:hyperlink r:id="rId35">
        <w:r>
          <w:rPr>
            <w:color w:val="0000FF"/>
          </w:rPr>
          <w:t>269.2</w:t>
        </w:r>
      </w:hyperlink>
      <w:r>
        <w:t xml:space="preserve"> Бюджетного кодекса Российской Федерации.</w:t>
      </w:r>
    </w:p>
    <w:p w:rsidR="008A653B" w:rsidRDefault="008A653B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11.10.2022 N 463-п)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 соглашение включается обязательное условие о представлении в министерство дополнительного отчета о финансово-экономическом состоянии товаропроизводителей агропромышленного комплекса по форме и в сроки, утверждаемые приказом Министерства сельского хозяйства Российской Федерации на текущий год.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В соглашении устанавливается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бюджетных обязательств, указанных в </w:t>
      </w:r>
      <w:hyperlink w:anchor="P41">
        <w:r>
          <w:rPr>
            <w:color w:val="0000FF"/>
          </w:rPr>
          <w:t>пункте 4</w:t>
        </w:r>
      </w:hyperlink>
      <w:r>
        <w:t xml:space="preserve"> Порядка, приводящего к невозможности предоставления субсидии в размере, определенном в соглашении.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В соглашении министерство устанавливает значения показателей, необходимые для достижения результата предоставления субсидии, в соответствии с </w:t>
      </w:r>
      <w:hyperlink w:anchor="P235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26. Перечисление субсидий осуществляется министерством путем перечисления денежных средств с лицевого счета министерства, открытого в Управлении Федерального казначейства по Новосибирской области, на расчетный счет субъекта государственной поддержки, открытый в учреждениях Центрального банка Российской Федерации или российских кредитных организациях.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Перечисление субсидии министерством осуществляется не позднее 10-го рабочего дня, следующего за днем принятия министерством решения о предоставлении субсидии.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Субсидия предоставляется единовременно.</w:t>
      </w:r>
    </w:p>
    <w:p w:rsidR="008A653B" w:rsidRDefault="008A653B">
      <w:pPr>
        <w:pStyle w:val="ConsPlusNormal"/>
        <w:jc w:val="both"/>
      </w:pPr>
      <w:r>
        <w:t xml:space="preserve">(абзац введен </w:t>
      </w:r>
      <w:hyperlink r:id="rId37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27. Предоставление субсидий по направлениям государственной поддержки, предусмотренным </w:t>
      </w:r>
      <w:hyperlink w:anchor="P41">
        <w:r>
          <w:rPr>
            <w:color w:val="0000FF"/>
          </w:rPr>
          <w:t>пунктом 4</w:t>
        </w:r>
      </w:hyperlink>
      <w:r>
        <w:t xml:space="preserve"> настоящего Порядка, осуществляется в порядке очередности включения заявителей в реестр получателей, формирующийся в пределах месячных назначений, утвержденных кассовым планом на соответствующий квартал, и лимитов бюджетных обязательств текущего финансового года по соответствующему направлению государственной поддержки.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Заявители, которыми представлены документы на предоставление государственной поддержки по направлениям, предусмотренным </w:t>
      </w:r>
      <w:hyperlink w:anchor="P45">
        <w:r>
          <w:rPr>
            <w:color w:val="0000FF"/>
          </w:rPr>
          <w:t>подпунктами 2</w:t>
        </w:r>
      </w:hyperlink>
      <w:r>
        <w:t xml:space="preserve">, </w:t>
      </w:r>
      <w:hyperlink w:anchor="P51">
        <w:r>
          <w:rPr>
            <w:color w:val="0000FF"/>
          </w:rPr>
          <w:t>8</w:t>
        </w:r>
      </w:hyperlink>
      <w:r>
        <w:t xml:space="preserve">, </w:t>
      </w:r>
      <w:hyperlink w:anchor="P52">
        <w:r>
          <w:rPr>
            <w:color w:val="0000FF"/>
          </w:rPr>
          <w:t>9 пункта 4</w:t>
        </w:r>
      </w:hyperlink>
      <w:r>
        <w:t xml:space="preserve"> настоящего Порядка, принятые до 01.05.2022, включаются в реестр заявителей, имеющих право на получение субсидий, в порядке очередности поступления документов с учетом предельного объема (размера) государственной поддержки, установленного </w:t>
      </w:r>
      <w:hyperlink w:anchor="P235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Заявители, которыми представлены документы на предоставление государственной поддержки по направлениям, предусмотренным </w:t>
      </w:r>
      <w:hyperlink w:anchor="P41">
        <w:r>
          <w:rPr>
            <w:color w:val="0000FF"/>
          </w:rPr>
          <w:t>пунктом 4</w:t>
        </w:r>
      </w:hyperlink>
      <w:r>
        <w:t xml:space="preserve"> настоящего Порядка, принятые до 31.12.2016, включаются в реестр заявителей, имеющих право на получение субсидий, в порядке очередности поступления документов.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В случае превышения заявленного к возмещению размера субсидии по направлению государственной поддержки, указанному в </w:t>
      </w:r>
      <w:hyperlink w:anchor="P41">
        <w:r>
          <w:rPr>
            <w:color w:val="0000FF"/>
          </w:rPr>
          <w:t>пункте 4</w:t>
        </w:r>
      </w:hyperlink>
      <w:r>
        <w:t xml:space="preserve"> настоящего Порядка (за исключением направлений государственной поддержки, предусмотренных </w:t>
      </w:r>
      <w:hyperlink w:anchor="P45">
        <w:r>
          <w:rPr>
            <w:color w:val="0000FF"/>
          </w:rPr>
          <w:t>подпунктами 2</w:t>
        </w:r>
      </w:hyperlink>
      <w:r>
        <w:t xml:space="preserve">, </w:t>
      </w:r>
      <w:hyperlink w:anchor="P51">
        <w:r>
          <w:rPr>
            <w:color w:val="0000FF"/>
          </w:rPr>
          <w:t>8 пункта 4</w:t>
        </w:r>
      </w:hyperlink>
      <w:r>
        <w:t xml:space="preserve"> настоящего Порядка), над лимитом бюджетных обязательств, предусмотренным законом об областном бюджете Новосибирской области, заявка, которая не может быть принята к финансированию в полном объеме в текущем финансовом году, финансируется в текущем году в пределах остатка лимита бюджетных обязательств при наличии письменного согласия субъекта государственной поддержки по форме, утверждаемой приказом министерства.</w:t>
      </w:r>
    </w:p>
    <w:p w:rsidR="008A653B" w:rsidRDefault="008A653B">
      <w:pPr>
        <w:pStyle w:val="ConsPlusNormal"/>
        <w:jc w:val="both"/>
      </w:pPr>
      <w:r>
        <w:t xml:space="preserve">(абзац введен </w:t>
      </w:r>
      <w:hyperlink r:id="rId38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 случае письменного отказа субъекта государственной поддержки от получения части субсидии в пределах остатка лимита бюджетных обязательств в текущем финансовом году финансированию в пределах остатка лимита бюджетных обязательств подлежит заявка в порядке очередности (с получением письменного согласия соответствующего субъекта государственной поддержки).</w:t>
      </w:r>
    </w:p>
    <w:p w:rsidR="008A653B" w:rsidRDefault="008A653B">
      <w:pPr>
        <w:pStyle w:val="ConsPlusNormal"/>
        <w:jc w:val="both"/>
      </w:pPr>
      <w:r>
        <w:t xml:space="preserve">(абзац введен </w:t>
      </w:r>
      <w:hyperlink r:id="rId39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Субъекты государственной поддержки, которые не могут быть профинансированы в текущем финансовом году в связи с отсутствием лимитов (в том числе заявка, финансирование которой в текущем финансовом году произведено в пределах остатка лимита бюджетных обязательств), не подлежат финансированию за счет предусмотренного на данные цели лимита бюджетных обязательств в очередном финансовом году.</w:t>
      </w:r>
    </w:p>
    <w:p w:rsidR="008A653B" w:rsidRDefault="008A653B">
      <w:pPr>
        <w:pStyle w:val="ConsPlusNormal"/>
        <w:jc w:val="both"/>
      </w:pPr>
      <w:r>
        <w:t xml:space="preserve">(абзац введен </w:t>
      </w:r>
      <w:hyperlink r:id="rId40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Предоставление субсидий по документам включенных в реестр заявителей, имеющих право на получение субсидий, в объемах, превышающих лимиты бюджетных обязательств текущего финансового года, по направлениям государственной поддержки, предусмотренным </w:t>
      </w:r>
      <w:hyperlink w:anchor="P45">
        <w:r>
          <w:rPr>
            <w:color w:val="0000FF"/>
          </w:rPr>
          <w:t xml:space="preserve">подпунктами </w:t>
        </w:r>
        <w:r>
          <w:rPr>
            <w:color w:val="0000FF"/>
          </w:rPr>
          <w:lastRenderedPageBreak/>
          <w:t>2</w:t>
        </w:r>
      </w:hyperlink>
      <w:r>
        <w:t xml:space="preserve">, </w:t>
      </w:r>
      <w:hyperlink w:anchor="P51">
        <w:r>
          <w:rPr>
            <w:color w:val="0000FF"/>
          </w:rPr>
          <w:t>8 пункта 4</w:t>
        </w:r>
      </w:hyperlink>
      <w:r>
        <w:t xml:space="preserve"> настоящего Порядка, осуществляется в порядке очередности в следующем финансовом году в пределах установленных министерству лимитов бюджетных обязательств по соответствующему направлению государственной поддержки в соответствии с условиями, установленными настоящим Порядком.</w:t>
      </w:r>
    </w:p>
    <w:p w:rsidR="008A653B" w:rsidRDefault="008A653B">
      <w:pPr>
        <w:pStyle w:val="ConsPlusNormal"/>
        <w:jc w:val="both"/>
      </w:pPr>
      <w:r>
        <w:t xml:space="preserve">(в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Предоставление субсидий субъектам государственной поддержки по документам, принятым к финансированию до установления настоящего Порядка, осуществляется в порядке и на условиях, определенных настоящим Порядком.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1"/>
      </w:pPr>
      <w:r>
        <w:t>IV. Требования к отчетности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28. Субъект государственной поддержки представляет в министерство отчет о достижении результата и показателей предоставления субсидии по форме, определенной типовой формой соглашения, установленной министерством финансов и налоговой политики Новосибирской области, в срок до 25 января года, следующего за годом предоставления субсидии.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Министерство вправе устанавливать в соглашении сроки и формы представления субъектом государственной поддержки дополнительной отчетности.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1"/>
      </w:pPr>
      <w:r>
        <w:t>V. Контроль (мониторинг) за соблюдением условий и порядка</w:t>
      </w:r>
    </w:p>
    <w:p w:rsidR="008A653B" w:rsidRDefault="008A653B">
      <w:pPr>
        <w:pStyle w:val="ConsPlusTitle"/>
        <w:jc w:val="center"/>
      </w:pPr>
      <w:r>
        <w:t>предоставления субсидий и ответственности за их нарушение</w:t>
      </w:r>
    </w:p>
    <w:p w:rsidR="008A653B" w:rsidRDefault="008A653B">
      <w:pPr>
        <w:pStyle w:val="ConsPlusNormal"/>
        <w:jc w:val="center"/>
      </w:pPr>
      <w:r>
        <w:t xml:space="preserve">(в ред. </w:t>
      </w:r>
      <w:hyperlink r:id="rId42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</w:t>
      </w:r>
    </w:p>
    <w:p w:rsidR="008A653B" w:rsidRDefault="008A653B">
      <w:pPr>
        <w:pStyle w:val="ConsPlusNormal"/>
        <w:jc w:val="center"/>
      </w:pPr>
      <w:r>
        <w:t>от 11.10.2022 N 463-п)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 xml:space="preserve">29. Министерство осуществляет проверку соблюдения субъектом государственной поддержки порядка и условий предоставления субсидий, в том числе в части достижения результатов предоставления субсидии, а также органы государственного финансового контроля осуществляют проверку в соответствии со </w:t>
      </w:r>
      <w:hyperlink r:id="rId43">
        <w:r>
          <w:rPr>
            <w:color w:val="0000FF"/>
          </w:rPr>
          <w:t>статьями 268.1</w:t>
        </w:r>
      </w:hyperlink>
      <w:r>
        <w:t xml:space="preserve"> и </w:t>
      </w:r>
      <w:hyperlink r:id="rId44">
        <w:r>
          <w:rPr>
            <w:color w:val="0000FF"/>
          </w:rPr>
          <w:t>269.2</w:t>
        </w:r>
      </w:hyperlink>
      <w:r>
        <w:t xml:space="preserve"> Бюджетного кодекса Российской Федерации.</w:t>
      </w:r>
    </w:p>
    <w:p w:rsidR="008A653B" w:rsidRDefault="008A653B">
      <w:pPr>
        <w:pStyle w:val="ConsPlusNormal"/>
        <w:jc w:val="both"/>
      </w:pPr>
      <w:r>
        <w:t xml:space="preserve">(п. 29 в ред. </w:t>
      </w:r>
      <w:hyperlink r:id="rId45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11.10.2022 N 463-п)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30. Субъект государственной поддержки несет ответственность за представление недостоверных сведений в соответствии с действующим законодательством Российской Федерации.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6" w:name="P199"/>
      <w:bookmarkEnd w:id="16"/>
      <w:r>
        <w:t>31. За нарушение условий, порядка предоставления субсидии, выявленное по фактам проверок, к субъекту государственной поддержки применяются следующие меры ответственности:</w:t>
      </w:r>
    </w:p>
    <w:p w:rsidR="008A653B" w:rsidRDefault="008A653B">
      <w:pPr>
        <w:pStyle w:val="ConsPlusNormal"/>
        <w:jc w:val="both"/>
      </w:pPr>
      <w:r>
        <w:t xml:space="preserve">(в ред. </w:t>
      </w:r>
      <w:hyperlink r:id="rId4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11.10.2022 N 463-п)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в случае нарушения субъектом государственной поддержки условий, установленных при ее предоставлении, субъект государственной поддержки возвращает денежные средства, полученные в счет субсидии, в полном объеме в бюджет Новосибирской области;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2) в случае недостижения значений результатов предоставления субсидии, указанных в </w:t>
      </w:r>
      <w:hyperlink w:anchor="P156">
        <w:r>
          <w:rPr>
            <w:color w:val="0000FF"/>
          </w:rPr>
          <w:t>пунктах 22</w:t>
        </w:r>
      </w:hyperlink>
      <w:r>
        <w:t xml:space="preserve">, </w:t>
      </w:r>
      <w:hyperlink w:anchor="P157">
        <w:r>
          <w:rPr>
            <w:color w:val="0000FF"/>
          </w:rPr>
          <w:t>23</w:t>
        </w:r>
      </w:hyperlink>
      <w:r>
        <w:t xml:space="preserve"> настоящего Порядка, установленных министерством в соглашении, объем средств, подлежащих возврату в бюджет Новосибирской области, рассчитывается по следующей формуле: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jc w:val="center"/>
      </w:pPr>
      <w:r>
        <w:t>V</w:t>
      </w:r>
      <w:r>
        <w:rPr>
          <w:vertAlign w:val="subscript"/>
        </w:rPr>
        <w:t>возврата</w:t>
      </w:r>
      <w:r>
        <w:t xml:space="preserve"> = V</w:t>
      </w:r>
      <w:r>
        <w:rPr>
          <w:vertAlign w:val="subscript"/>
        </w:rPr>
        <w:t>субсидии</w:t>
      </w:r>
      <w:r>
        <w:t xml:space="preserve"> x (1 - Тi / Si),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где: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V</w:t>
      </w:r>
      <w:r>
        <w:rPr>
          <w:vertAlign w:val="subscript"/>
        </w:rPr>
        <w:t>возврата</w:t>
      </w:r>
      <w:r>
        <w:t xml:space="preserve"> - сумма субсидии, подлежащая возврату;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V</w:t>
      </w:r>
      <w:r>
        <w:rPr>
          <w:vertAlign w:val="subscript"/>
        </w:rPr>
        <w:t>субсидии</w:t>
      </w:r>
      <w:r>
        <w:t xml:space="preserve"> - размер субсидии, предоставленной субъекту государственной поддержки в </w:t>
      </w:r>
      <w:r>
        <w:lastRenderedPageBreak/>
        <w:t>отчетном финансовом году;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Тi - фактически достигнутое значение i-го результата предоставления субсидии на отчетную дату;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Si - плановое значение i-го результата предоставления субсидии, установленное соглашением на текущий год;</w:t>
      </w:r>
    </w:p>
    <w:p w:rsidR="008A653B" w:rsidRDefault="008A653B">
      <w:pPr>
        <w:pStyle w:val="ConsPlusNormal"/>
        <w:jc w:val="both"/>
      </w:pPr>
      <w:r>
        <w:t xml:space="preserve">(пп. 2 в ред. </w:t>
      </w:r>
      <w:hyperlink r:id="rId47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20.02.2023 N 46-п)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в случае выявления факта недостоверности сведений, содержащихся в представленных для получения субсидии документах, установленных Порядком, предоставленные на основании таких документов субсидии подлежат возврату в полном объеме.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32. Министерство в течение 10 рабочих дней со дня выявления указанных в </w:t>
      </w:r>
      <w:hyperlink w:anchor="P199">
        <w:r>
          <w:rPr>
            <w:color w:val="0000FF"/>
          </w:rPr>
          <w:t>пункте 31</w:t>
        </w:r>
      </w:hyperlink>
      <w:r>
        <w:t xml:space="preserve"> настоящего Порядка нарушений направляет субъекту государственной поддержки уведомление о возврате полученных денежных средств.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33. Субъект государственной поддержки обязан в течение 30 календарных дней со дня получения уведомления о возврате полученных денежных средств перечислить указанные средства в областной бюджет Новосибирской области.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 случае отказа от добровольного возврата денежных средств их взыскание осуществляется в соответствии с действующим законодательством Российской Федерации.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34. Начиная с 1 января 2023 года министерство и министерство финансов и налоговой политики Новосибирской области проводят мониторинг достижения результатов предоставления субсидии, по направлению, предусмотренному </w:t>
      </w:r>
      <w:hyperlink w:anchor="P49">
        <w:r>
          <w:rPr>
            <w:color w:val="0000FF"/>
          </w:rPr>
          <w:t>подпунктом 6 пункта 4</w:t>
        </w:r>
      </w:hyperlink>
      <w:r>
        <w:t xml:space="preserve"> настоящего Порядка,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</w:t>
      </w:r>
      <w:hyperlink r:id="rId48">
        <w:r>
          <w:rPr>
            <w:color w:val="0000FF"/>
          </w:rPr>
          <w:t>приказом</w:t>
        </w:r>
      </w:hyperlink>
      <w:r>
        <w:t xml:space="preserve"> Министерства финансов Российской Федерации от 29.09.2021 N 138н "Об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индивидуальным предпринимателям, физическим лицам - производителям товаров, работ, услуг".</w:t>
      </w:r>
    </w:p>
    <w:p w:rsidR="008A653B" w:rsidRDefault="008A653B">
      <w:pPr>
        <w:pStyle w:val="ConsPlusNormal"/>
        <w:jc w:val="both"/>
      </w:pPr>
      <w:r>
        <w:t xml:space="preserve">(в ред. </w:t>
      </w:r>
      <w:hyperlink r:id="rId49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jc w:val="right"/>
        <w:outlineLvl w:val="1"/>
      </w:pPr>
      <w:r>
        <w:t>Приложение</w:t>
      </w:r>
    </w:p>
    <w:p w:rsidR="008A653B" w:rsidRDefault="008A653B">
      <w:pPr>
        <w:pStyle w:val="ConsPlusNormal"/>
        <w:jc w:val="right"/>
      </w:pPr>
      <w:r>
        <w:t>к Порядку</w:t>
      </w:r>
    </w:p>
    <w:p w:rsidR="008A653B" w:rsidRDefault="008A653B">
      <w:pPr>
        <w:pStyle w:val="ConsPlusNormal"/>
        <w:jc w:val="right"/>
      </w:pPr>
      <w:r>
        <w:t>предоставления субсидий юридическим лицам</w:t>
      </w:r>
    </w:p>
    <w:p w:rsidR="008A653B" w:rsidRDefault="008A653B">
      <w:pPr>
        <w:pStyle w:val="ConsPlusNormal"/>
        <w:jc w:val="right"/>
      </w:pPr>
      <w:r>
        <w:t>(за исключением субсидий государственным</w:t>
      </w:r>
    </w:p>
    <w:p w:rsidR="008A653B" w:rsidRDefault="008A653B">
      <w:pPr>
        <w:pStyle w:val="ConsPlusNormal"/>
        <w:jc w:val="right"/>
      </w:pPr>
      <w:r>
        <w:t>учреждениям), индивидуальным предпринимателям,</w:t>
      </w:r>
    </w:p>
    <w:p w:rsidR="008A653B" w:rsidRDefault="008A653B">
      <w:pPr>
        <w:pStyle w:val="ConsPlusNormal"/>
        <w:jc w:val="right"/>
      </w:pPr>
      <w:r>
        <w:t>а также физическим лицам - производителям</w:t>
      </w:r>
    </w:p>
    <w:p w:rsidR="008A653B" w:rsidRDefault="008A653B">
      <w:pPr>
        <w:pStyle w:val="ConsPlusNormal"/>
        <w:jc w:val="right"/>
      </w:pPr>
      <w:r>
        <w:t>товаров, работ, услуг за счет средств</w:t>
      </w:r>
    </w:p>
    <w:p w:rsidR="008A653B" w:rsidRDefault="008A653B">
      <w:pPr>
        <w:pStyle w:val="ConsPlusNormal"/>
        <w:jc w:val="right"/>
      </w:pPr>
      <w:r>
        <w:t>областного бюджета Новосибирской</w:t>
      </w:r>
    </w:p>
    <w:p w:rsidR="008A653B" w:rsidRDefault="008A653B">
      <w:pPr>
        <w:pStyle w:val="ConsPlusNormal"/>
        <w:jc w:val="right"/>
      </w:pPr>
      <w:r>
        <w:t>области на государственную поддержку</w:t>
      </w:r>
    </w:p>
    <w:p w:rsidR="008A653B" w:rsidRDefault="008A653B">
      <w:pPr>
        <w:pStyle w:val="ConsPlusNormal"/>
        <w:jc w:val="right"/>
      </w:pPr>
      <w:r>
        <w:t>сельскохозяйственного производства</w:t>
      </w:r>
    </w:p>
    <w:p w:rsidR="008A653B" w:rsidRDefault="008A653B">
      <w:pPr>
        <w:pStyle w:val="ConsPlusNormal"/>
        <w:jc w:val="right"/>
      </w:pPr>
      <w:r>
        <w:t>в Новосибирской области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</w:pPr>
      <w:bookmarkStart w:id="17" w:name="P235"/>
      <w:bookmarkEnd w:id="17"/>
      <w:r>
        <w:t>Размеры, условия предоставления, результаты предоставления</w:t>
      </w:r>
    </w:p>
    <w:p w:rsidR="008A653B" w:rsidRDefault="008A653B">
      <w:pPr>
        <w:pStyle w:val="ConsPlusTitle"/>
        <w:jc w:val="center"/>
      </w:pPr>
      <w:r>
        <w:t>и показатели, необходимые для достижения результатов</w:t>
      </w:r>
    </w:p>
    <w:p w:rsidR="008A653B" w:rsidRDefault="008A653B">
      <w:pPr>
        <w:pStyle w:val="ConsPlusTitle"/>
        <w:jc w:val="center"/>
      </w:pPr>
      <w:r>
        <w:t>предоставления субсидий юридическим лицам (за исключением</w:t>
      </w:r>
    </w:p>
    <w:p w:rsidR="008A653B" w:rsidRDefault="008A653B">
      <w:pPr>
        <w:pStyle w:val="ConsPlusTitle"/>
        <w:jc w:val="center"/>
      </w:pPr>
      <w:r>
        <w:lastRenderedPageBreak/>
        <w:t>субсидий государственным учреждениям), индивидуальным</w:t>
      </w:r>
    </w:p>
    <w:p w:rsidR="008A653B" w:rsidRDefault="008A653B">
      <w:pPr>
        <w:pStyle w:val="ConsPlusTitle"/>
        <w:jc w:val="center"/>
      </w:pPr>
      <w:r>
        <w:t>предпринимателям, а также физическим лицам - производителям</w:t>
      </w:r>
    </w:p>
    <w:p w:rsidR="008A653B" w:rsidRDefault="008A653B">
      <w:pPr>
        <w:pStyle w:val="ConsPlusTitle"/>
        <w:jc w:val="center"/>
      </w:pPr>
      <w:r>
        <w:t>товаров, работ, услуг за счет средств областного бюджета</w:t>
      </w:r>
    </w:p>
    <w:p w:rsidR="008A653B" w:rsidRDefault="008A653B">
      <w:pPr>
        <w:pStyle w:val="ConsPlusTitle"/>
        <w:jc w:val="center"/>
      </w:pPr>
      <w:r>
        <w:t>Новосибирской области на государственную поддержку</w:t>
      </w:r>
    </w:p>
    <w:p w:rsidR="008A653B" w:rsidRDefault="008A653B">
      <w:pPr>
        <w:pStyle w:val="ConsPlusTitle"/>
        <w:jc w:val="center"/>
      </w:pPr>
      <w:r>
        <w:t>сельскохозяйственного производства в Новосибирской области,</w:t>
      </w:r>
    </w:p>
    <w:p w:rsidR="008A653B" w:rsidRDefault="008A653B">
      <w:pPr>
        <w:pStyle w:val="ConsPlusTitle"/>
        <w:jc w:val="center"/>
      </w:pPr>
      <w:r>
        <w:t>и перечень документов для их получения</w:t>
      </w:r>
    </w:p>
    <w:p w:rsidR="008A653B" w:rsidRDefault="008A653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653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653B" w:rsidRDefault="008A653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653B" w:rsidRDefault="008A653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653B" w:rsidRDefault="008A653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A653B" w:rsidRDefault="008A653B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8A653B" w:rsidRDefault="008A653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11.10.2022 </w:t>
            </w:r>
            <w:hyperlink r:id="rId50">
              <w:r>
                <w:rPr>
                  <w:color w:val="0000FF"/>
                </w:rPr>
                <w:t>N 463-п</w:t>
              </w:r>
            </w:hyperlink>
            <w:r>
              <w:rPr>
                <w:color w:val="392C69"/>
              </w:rPr>
              <w:t xml:space="preserve">, от 25.10.2022 </w:t>
            </w:r>
            <w:hyperlink r:id="rId51">
              <w:r>
                <w:rPr>
                  <w:color w:val="0000FF"/>
                </w:rPr>
                <w:t>N 495-п</w:t>
              </w:r>
            </w:hyperlink>
            <w:r>
              <w:rPr>
                <w:color w:val="392C69"/>
              </w:rPr>
              <w:t xml:space="preserve">, от 09.03.2023 </w:t>
            </w:r>
            <w:hyperlink r:id="rId52">
              <w:r>
                <w:rPr>
                  <w:color w:val="0000FF"/>
                </w:rPr>
                <w:t>N 80-п</w:t>
              </w:r>
            </w:hyperlink>
            <w:r>
              <w:rPr>
                <w:color w:val="392C69"/>
              </w:rPr>
              <w:t>,</w:t>
            </w:r>
          </w:p>
          <w:p w:rsidR="008A653B" w:rsidRDefault="008A653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18.04.2023 </w:t>
            </w:r>
            <w:hyperlink r:id="rId53">
              <w:r>
                <w:rPr>
                  <w:color w:val="0000FF"/>
                </w:rPr>
                <w:t>N 168-п</w:t>
              </w:r>
            </w:hyperlink>
            <w:r>
              <w:rPr>
                <w:color w:val="392C69"/>
              </w:rPr>
              <w:t xml:space="preserve">, от 17.10.2023 </w:t>
            </w:r>
            <w:hyperlink r:id="rId54">
              <w:r>
                <w:rPr>
                  <w:color w:val="0000FF"/>
                </w:rPr>
                <w:t>N 475-п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653B" w:rsidRDefault="008A653B">
            <w:pPr>
              <w:pStyle w:val="ConsPlusNormal"/>
            </w:pPr>
          </w:p>
        </w:tc>
      </w:tr>
    </w:tbl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sectPr w:rsidR="008A653B" w:rsidSect="0094142B">
          <w:headerReference w:type="even" r:id="rId55"/>
          <w:headerReference w:type="default" r:id="rId56"/>
          <w:footerReference w:type="even" r:id="rId57"/>
          <w:footerReference w:type="default" r:id="rId58"/>
          <w:headerReference w:type="first" r:id="rId59"/>
          <w:footerReference w:type="first" r:id="rId60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8"/>
        <w:gridCol w:w="2318"/>
        <w:gridCol w:w="3287"/>
        <w:gridCol w:w="2989"/>
        <w:gridCol w:w="2318"/>
        <w:gridCol w:w="3210"/>
      </w:tblGrid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  <w:jc w:val="center"/>
            </w:pPr>
            <w:r>
              <w:t>Направления государственной поддержки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center"/>
            </w:pPr>
            <w:r>
              <w:t>Размеры субсидий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center"/>
            </w:pPr>
            <w:r>
              <w:t>Условия предоставления субсидии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center"/>
            </w:pPr>
            <w:r>
              <w:t>Результаты предоставления субсидии с показателями, необходимыми для достижения результатов предоставления субсидии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  <w:jc w:val="center"/>
            </w:pPr>
            <w:r>
              <w:t>Перечень документов для предоставления субсидий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Возмещение части затрат на уплату процентов по кредитам, полученным в российских кредитных организациях, и займам, полученным в сельскохозяйственных кредитных потребительских кооперативах: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</w:pPr>
          </w:p>
        </w:tc>
        <w:tc>
          <w:tcPr>
            <w:tcW w:w="1074" w:type="pct"/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</w:tcPr>
          <w:p w:rsidR="008A653B" w:rsidRDefault="008A653B">
            <w:pPr>
              <w:pStyle w:val="ConsPlusNormal"/>
            </w:pP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по инвестиционным кредитам (займам)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center"/>
            </w:pPr>
            <w:r>
              <w:rPr>
                <w:noProof/>
                <w:position w:val="-26"/>
              </w:rPr>
              <w:drawing>
                <wp:inline distT="0" distB="0" distL="0" distR="0">
                  <wp:extent cx="1927860" cy="47180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7860" cy="471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V</w:t>
            </w:r>
            <w:r>
              <w:rPr>
                <w:vertAlign w:val="subscript"/>
              </w:rPr>
              <w:t>остj</w:t>
            </w:r>
            <w:r>
              <w:t xml:space="preserve"> - остаток ссудной задолженности по соответствующему кредитному договору (займу)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D</w:t>
            </w:r>
            <w:r>
              <w:rPr>
                <w:vertAlign w:val="subscript"/>
              </w:rPr>
              <w:t>j</w:t>
            </w:r>
            <w:r>
              <w:t xml:space="preserve"> - количество дней в текущем </w:t>
            </w:r>
            <w:r>
              <w:lastRenderedPageBreak/>
              <w:t>году, равное периоду погашения остатка ссудной задолженности по кредитному договору (займу) в текущем году;</w:t>
            </w:r>
          </w:p>
          <w:p w:rsidR="008A653B" w:rsidRDefault="008A653B">
            <w:pPr>
              <w:pStyle w:val="ConsPlusNormal"/>
              <w:jc w:val="both"/>
            </w:pPr>
            <w:r>
              <w:t>СВ - ставка рефинансирования Центрального банка Российской Федерации (%), при этом по кредитным договорам (договорам займа):</w:t>
            </w:r>
          </w:p>
          <w:p w:rsidR="008A653B" w:rsidRDefault="008A653B">
            <w:pPr>
              <w:pStyle w:val="ConsPlusNormal"/>
              <w:jc w:val="both"/>
            </w:pPr>
            <w:r>
              <w:t>1) 3 процентных пункта сверх ставки рефинансирования ЦБ РФ сельскохозяйственным товаропроизводителям, занимающимся производством мяса крупного рогатого скота и молока, по кредитным договорам (договорам займа), полученным на развитие мясного и молочного скотоводства;</w:t>
            </w:r>
          </w:p>
          <w:p w:rsidR="008A653B" w:rsidRDefault="008A653B">
            <w:pPr>
              <w:pStyle w:val="ConsPlusNormal"/>
              <w:jc w:val="both"/>
            </w:pPr>
            <w:r>
              <w:t>2) в пределах 1,2% ставки рефинансирования (учетной ставки) ЦБ РФ по инвестиционным кредитам (займам), заключенным с 1 января 2013 года по 31 декабря 2016 года (за исключением кредитов (займов), полученных</w:t>
            </w:r>
          </w:p>
          <w:p w:rsidR="008A653B" w:rsidRDefault="008A653B">
            <w:pPr>
              <w:pStyle w:val="ConsPlusNormal"/>
              <w:jc w:val="both"/>
            </w:pPr>
            <w:r>
              <w:t>на развитие мясного и молочного скотоводства)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Документы для установления права на получение субсидий представляются на субсидирование процентных ставок по кредитам, привлеченным в российских кредитных организациях в 2004 - 2016 годах на срок до 15 лет, в 2005 - 2016 годах на срок до 8 лет.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Документы для установления </w:t>
            </w:r>
            <w:r>
              <w:lastRenderedPageBreak/>
              <w:t>права на получение субсидии представляются по затратам текущего года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Объем остатка ссудной задолженности по субсидируемым кредитам (займам) (в тыс. руб.)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>1. Документ с указанием номера счета заемщика, открытого ему в российской кредитной организации для перечисления средств на возмещение части затрат.</w:t>
            </w:r>
          </w:p>
          <w:p w:rsidR="008A653B" w:rsidRDefault="008A653B">
            <w:pPr>
              <w:pStyle w:val="ConsPlusNormal"/>
            </w:pPr>
            <w:r>
              <w:t xml:space="preserve">2. Копии платежного поручения (иных банковских документов) и выписки с ссудного счета заемщика о получении кредита или документ, </w:t>
            </w:r>
            <w:r>
              <w:lastRenderedPageBreak/>
              <w:t>подтверждающий получение займа, заверенные кредитной организацией.</w:t>
            </w:r>
          </w:p>
          <w:p w:rsidR="008A653B" w:rsidRDefault="008A653B">
            <w:pPr>
              <w:pStyle w:val="ConsPlusNormal"/>
            </w:pPr>
            <w:r>
              <w:t>3. Копии платежных поручений (иных банковских документов), подтверждающих оплату начисленных процентов, заверенные банком и заемщиком.</w:t>
            </w:r>
          </w:p>
          <w:p w:rsidR="008A653B" w:rsidRDefault="008A653B">
            <w:pPr>
              <w:pStyle w:val="ConsPlusNormal"/>
            </w:pPr>
            <w:r>
              <w:t xml:space="preserve">4. Копии документов, подтверждающих целевое использование кредитных средств, согласно </w:t>
            </w:r>
            <w:hyperlink w:anchor="P958">
              <w:r>
                <w:rPr>
                  <w:color w:val="0000FF"/>
                </w:rPr>
                <w:t>приложению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5. Заверенные кредитной организацией копия кредитного договора (договора займа), график погашения кредита (займа) и уплаты процентов по нему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2)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по кредитам (займам), взятым малыми формами хозяйствования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center"/>
            </w:pPr>
            <w:r>
              <w:rPr>
                <w:noProof/>
                <w:position w:val="-26"/>
              </w:rPr>
              <w:drawing>
                <wp:inline distT="0" distB="0" distL="0" distR="0">
                  <wp:extent cx="1927860" cy="471805"/>
                  <wp:effectExtent l="0" t="0" r="0" b="0"/>
                  <wp:docPr id="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7860" cy="471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V</w:t>
            </w:r>
            <w:r>
              <w:rPr>
                <w:vertAlign w:val="subscript"/>
              </w:rPr>
              <w:t>остj</w:t>
            </w:r>
            <w:r>
              <w:t xml:space="preserve"> - остаток ссудной задолженности по соответствующему кредитному договору (займу)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D</w:t>
            </w:r>
            <w:r>
              <w:rPr>
                <w:vertAlign w:val="subscript"/>
              </w:rPr>
              <w:t>j</w:t>
            </w:r>
            <w:r>
              <w:t xml:space="preserve"> - количество дней в текущем году, равное периоду погашения остатка ссудной задолженности по кредитному договору (займу) в текущем году;</w:t>
            </w:r>
          </w:p>
          <w:p w:rsidR="008A653B" w:rsidRDefault="008A653B">
            <w:pPr>
              <w:pStyle w:val="ConsPlusNormal"/>
              <w:jc w:val="both"/>
            </w:pPr>
            <w:r>
              <w:t>СВ - ставка рефинансирования Центрального банка Российской Федерации (%), при этом:</w:t>
            </w:r>
          </w:p>
          <w:p w:rsidR="008A653B" w:rsidRDefault="008A653B">
            <w:pPr>
              <w:pStyle w:val="ConsPlusNormal"/>
              <w:jc w:val="both"/>
            </w:pPr>
            <w:r>
              <w:t>1) по кредитам, полученным до 31 декабря 2012 года:</w:t>
            </w:r>
          </w:p>
          <w:p w:rsidR="008A653B" w:rsidRDefault="008A653B">
            <w:pPr>
              <w:pStyle w:val="ConsPlusNormal"/>
              <w:jc w:val="both"/>
            </w:pPr>
            <w:r>
              <w:t>5 процентов ставки рефинансирования ЦБ РФ;</w:t>
            </w:r>
          </w:p>
          <w:p w:rsidR="008A653B" w:rsidRDefault="008A653B">
            <w:pPr>
              <w:pStyle w:val="ConsPlusNormal"/>
              <w:jc w:val="both"/>
            </w:pPr>
            <w:r>
              <w:t>2) по кредитным договорам, заключенным с 1 января 2013 года:</w:t>
            </w:r>
          </w:p>
          <w:p w:rsidR="008A653B" w:rsidRDefault="008A653B">
            <w:pPr>
              <w:pStyle w:val="ConsPlusNormal"/>
              <w:jc w:val="both"/>
            </w:pPr>
            <w:r>
              <w:t>в размере одной третьей ставки рефинансирования ЦБ РФ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Документы для установления права на получение субсидий представляются на субсидирование процентных </w:t>
            </w:r>
            <w:r>
              <w:lastRenderedPageBreak/>
              <w:t>ставок по кредитам, привлеченным в российских кредитных организациях в 2004 - 2016 годах на срок до 15 лет, в 2005 - 2016 годах на срок до 8 лет.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текущего года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Результаты предоставления субсидии с показателями, </w:t>
            </w:r>
            <w:r>
              <w:lastRenderedPageBreak/>
              <w:t>необходимыми для достижения результатов предоставления субсидии, не устанавливаются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lastRenderedPageBreak/>
              <w:t>1. Для граждан, ведущих ЛПХ, - выписка из похозяйственной книги.</w:t>
            </w:r>
          </w:p>
          <w:p w:rsidR="008A653B" w:rsidRDefault="008A653B">
            <w:pPr>
              <w:pStyle w:val="ConsPlusNormal"/>
            </w:pPr>
            <w:r>
              <w:t xml:space="preserve">2. Заверенные кредитной </w:t>
            </w:r>
            <w:r>
              <w:lastRenderedPageBreak/>
              <w:t>организацией копия кредитного договора (договора займа), выписка из ссудного счета заемщика о получении кредита или документ, подтверждающий получение займа, а также график погашения кредита (займа) и уплаты процентов по нему.</w:t>
            </w:r>
          </w:p>
          <w:p w:rsidR="008A653B" w:rsidRDefault="008A653B">
            <w:pPr>
              <w:pStyle w:val="ConsPlusNormal"/>
            </w:pPr>
            <w:r>
              <w:t>3. Документ с указанием номера счета заемщика, открытого ему в российской кредитной организации для перечисления средств на возмещение части затрат.</w:t>
            </w:r>
          </w:p>
          <w:p w:rsidR="008A653B" w:rsidRDefault="008A653B">
            <w:pPr>
              <w:pStyle w:val="ConsPlusNormal"/>
            </w:pPr>
            <w:r>
              <w:t>6. Платежные поручения, заверенные банком.</w:t>
            </w:r>
          </w:p>
          <w:p w:rsidR="008A653B" w:rsidRDefault="008A653B">
            <w:pPr>
              <w:pStyle w:val="ConsPlusNormal"/>
            </w:pPr>
            <w:r>
              <w:t>7. Копии платежных документов, подтверждающих оплату начисленных процентов, заверенные банком и заемщиком.</w:t>
            </w:r>
          </w:p>
          <w:p w:rsidR="008A653B" w:rsidRDefault="008A653B">
            <w:pPr>
              <w:pStyle w:val="ConsPlusNormal"/>
            </w:pPr>
            <w:r>
              <w:t xml:space="preserve">8. Копии документов, подтверждающих целевое использование кредитных средств, согласно </w:t>
            </w:r>
            <w:hyperlink w:anchor="P958">
              <w:r>
                <w:rPr>
                  <w:color w:val="0000FF"/>
                </w:rPr>
                <w:t>приложению</w:t>
              </w:r>
            </w:hyperlink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Возмещение части затрат на приобретение и технический сервис технических средств и оборудования для сельскохозяйственного </w:t>
            </w:r>
            <w:r>
              <w:lastRenderedPageBreak/>
              <w:t>производства,</w:t>
            </w:r>
          </w:p>
          <w:p w:rsidR="008A653B" w:rsidRDefault="008A653B">
            <w:pPr>
              <w:pStyle w:val="ConsPlusNormal"/>
            </w:pPr>
            <w:r>
              <w:t>в том числе: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Субсидия предоставляется с учетом предельного объема (размера) государственной поддержки в течение одного финансового года по направлению, определенному настоящим пунктом: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1) сельскохозяйственным организациям, крестьянским (фермерским) хозяйствам, индивидуальным предпринимателям - производителям продукции животноводства, имеющим по состоянию на 1 января текущего года:</w:t>
            </w:r>
          </w:p>
          <w:p w:rsidR="008A653B" w:rsidRDefault="008A653B">
            <w:pPr>
              <w:pStyle w:val="ConsPlusNormal"/>
              <w:jc w:val="both"/>
            </w:pPr>
            <w:r>
              <w:t>а) маточное поголовье крупного рогатого скота молочного направления свыше 2000 голов, - 20,0 млн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б) маточное поголовье крупного рогатого скота молочного направления от 1000 до 2000, - 15,0 млн.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в) маточное поголовье крупного рогатого скота молочного направления от 800 до 1000 голов, - 10,0 млн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г) маточное поголовье крупного рогатого скота молочного направления от 500 до 800 голов, - 8,0 млн рублей;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Субсидия предоставляется в соответствии с перечнем видов технических средств и оборудования для сельскохозяйственного производства, утверждаемым Минсельхозом НСО, при </w:t>
            </w:r>
            <w:r>
              <w:lastRenderedPageBreak/>
              <w:t>условиях:</w:t>
            </w:r>
          </w:p>
          <w:p w:rsidR="008A653B" w:rsidRDefault="008A653B">
            <w:pPr>
              <w:pStyle w:val="ConsPlusNormal"/>
              <w:jc w:val="both"/>
            </w:pPr>
            <w:r>
              <w:t>1) приобретения новых (не бывших в употреблении (эксплуатации), ремонте) технических средств и оборудования для сельскохозяйственного производства;</w:t>
            </w:r>
          </w:p>
          <w:p w:rsidR="008A653B" w:rsidRDefault="008A653B">
            <w:pPr>
              <w:pStyle w:val="ConsPlusNormal"/>
              <w:jc w:val="both"/>
            </w:pPr>
            <w:r>
              <w:t>2) приобретения технических средств и оборудования для сельскохозяйственного производства, выпускаемых на территории Российской Федерации и (или) Республики Беларусь;</w:t>
            </w:r>
          </w:p>
          <w:p w:rsidR="008A653B" w:rsidRDefault="008A653B">
            <w:pPr>
              <w:pStyle w:val="ConsPlusNormal"/>
              <w:jc w:val="both"/>
            </w:pPr>
            <w:r>
              <w:t>3) о неотчуждении приобретенной самоходной сельскохозяйственной техники, субсидированной за счет средств областного бюджета Новосибирской области, в течение 5 лет с момента приобретения;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810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232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д) маточное поголовье крупного рогатого скота молочного направления от 300 до 500 голов, - 6,0 млн рублей;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2) крестьянским (фермерским) хозяйствам, индивидуальным предпринимателям - производителям продукции </w:t>
            </w:r>
            <w:r>
              <w:lastRenderedPageBreak/>
              <w:t>животноводства, имеющим по состоянию на 1 января планируемого года маточное поголовье крупного рогатого скота молочного направления от 100 до 300 голов, - 4,0 млн руб.;</w:t>
            </w:r>
          </w:p>
          <w:p w:rsidR="008A653B" w:rsidRDefault="008A653B">
            <w:pPr>
              <w:pStyle w:val="ConsPlusNormal"/>
              <w:jc w:val="both"/>
            </w:pPr>
            <w:r>
              <w:t>а) маточное поголовье крупного рогатого скота молочного направления от 100 до 300 голов, - 4,0 млн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3) субъектам государственной поддержки, право на получение субсидии которых возникло до 01.05.2022:</w:t>
            </w:r>
          </w:p>
          <w:p w:rsidR="008A653B" w:rsidRDefault="008A653B">
            <w:pPr>
              <w:pStyle w:val="ConsPlusNormal"/>
              <w:jc w:val="both"/>
            </w:pPr>
            <w:r>
              <w:t>а) имеющим посевную площадь сельскохозяйственных культур на 1 января текущего финансового года до 5 000 га, - 4,0 млн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б) имеющим посевную площадь сельскохозяйственных культур на 1 января текущего финансового года от 5 000 га, - 8,0 млн рублей.</w:t>
            </w:r>
          </w:p>
          <w:p w:rsidR="008A653B" w:rsidRDefault="008A653B">
            <w:pPr>
              <w:pStyle w:val="ConsPlusNormal"/>
              <w:jc w:val="both"/>
            </w:pPr>
            <w:r>
              <w:t>Размер поддержки устанавливается из расчета отпускной цены завода-изготовителя, но не более:</w:t>
            </w:r>
          </w:p>
          <w:p w:rsidR="008A653B" w:rsidRDefault="008A653B">
            <w:pPr>
              <w:pStyle w:val="ConsPlusNormal"/>
              <w:jc w:val="both"/>
            </w:pPr>
            <w:r>
              <w:t>а) 5,0 млн рублей на 1 единицу приобретенной сельскохозяйственной техники и оборудования (за исключением доильных установок и машин и оборудования для послеуборочной обработки зерна, зерносушилки);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б) 10,0 млн рублей на 1 единицу приобретенной доильной установки;</w:t>
            </w:r>
          </w:p>
          <w:p w:rsidR="008A653B" w:rsidRDefault="008A653B">
            <w:pPr>
              <w:pStyle w:val="ConsPlusNormal"/>
              <w:jc w:val="both"/>
            </w:pPr>
            <w:r>
              <w:t>в) 6,0 млн рублей на 1 единицу приобретенной машины или оборудования для послеуборочной обработки зерна, зерносушилки</w:t>
            </w:r>
          </w:p>
        </w:tc>
        <w:tc>
          <w:tcPr>
            <w:tcW w:w="1074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4) сохранения маточного поголовья крупного рогатого скота на первое число месяца обращения в министерство по отношению к первому января текущего года, а с 01.01.2024 сохранения маточного поголовья крупного рогатого </w:t>
            </w:r>
            <w:r>
              <w:lastRenderedPageBreak/>
              <w:t>скота молочного и (или) мясного направлений на первое число месяца обращения в министерство по отношению к первому января текущего года.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при первичном представлении документов в течение 24 месяцев с даты их приобретения (при этом датой приобретения технических средств и оборудования для сельскохозяйственного производства считается дата подписания субъектом государственной поддержки договора на их поставку) и (или) в течение 24 месяцев с даты заключения договора на оказание услуг по техническому сервису технических средств и оборудования для сельскохозяйственного производства.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Выплата субсидии по направлению государственной поддержки, определенному настоящим пунктом, производится с </w:t>
            </w:r>
            <w:r>
              <w:lastRenderedPageBreak/>
              <w:t>учетом предельного объема (размера) государственной поддержки в течение одного финансового года, установленного субъекту государственной поддержки настоящим пунктом. Субсидия в размере, превышающем предельный объем (размер) государственной поддержки в течение одного финансового года, подлежит перечислению в очередном финансовом году (годах) в порядке очередности включения заявителей в реестр получателей.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Субсидия предоставляется субъектам государственной поддержки, включенным в реестр заявителей, имеющих право на возмещение затрат приобретенных технических средств и оборудования от суммы первоначального взноса и суммы платежей, возвращенных по договорам займа и (или) кредитным договорам, договорам финансовой аренды (лизинга), в порядке очередности включения их в реестр получателей при условии представления </w:t>
            </w:r>
            <w:r>
              <w:lastRenderedPageBreak/>
              <w:t>заявления, справки-расчета размера субсидии и документов, подтверждающих оплату</w:t>
            </w:r>
          </w:p>
        </w:tc>
        <w:tc>
          <w:tcPr>
            <w:tcW w:w="651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056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постановлений Правительства Новосибирской области от 11.10.2022 </w:t>
            </w:r>
            <w:hyperlink r:id="rId62">
              <w:r>
                <w:rPr>
                  <w:color w:val="0000FF"/>
                </w:rPr>
                <w:t>N 463-п</w:t>
              </w:r>
            </w:hyperlink>
            <w:r>
              <w:t>,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от 18.04.2023 </w:t>
            </w:r>
            <w:hyperlink r:id="rId63">
              <w:r>
                <w:rPr>
                  <w:color w:val="0000FF"/>
                </w:rPr>
                <w:t>N 168-п</w:t>
              </w:r>
            </w:hyperlink>
            <w:r>
              <w:t xml:space="preserve">, от 17.10.2023 </w:t>
            </w:r>
            <w:hyperlink r:id="rId64">
              <w:r>
                <w:rPr>
                  <w:color w:val="0000FF"/>
                </w:rPr>
                <w:t>N 475-п</w:t>
              </w:r>
            </w:hyperlink>
            <w:r>
              <w:t>)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>на приобретение технических средств и оборудования для сельскохозяйственного производства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 приобретенных технических средств и оборудования, приобретенных за счет собственных средств, или от суммы первоначального взноса и суммы платежей, возвращенных по договорам займа и (или) кредитным договорам (%), который составляет 50%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Надой на 1 корову в сельскохозяйственных организациях, крестьянских (фермерских) хозяйствах, включая индивидуальных предпринимателей, получивших государственную поддержку на приобретение технических средств и оборудования в рамках государственной программы (в кг)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договора купли-продажи.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3. Утратил силу. - </w:t>
            </w:r>
            <w:hyperlink r:id="rId65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Новосибирской области от 18.04.2023 N 168-п.</w:t>
            </w:r>
          </w:p>
          <w:p w:rsidR="008A653B" w:rsidRDefault="008A653B">
            <w:pPr>
              <w:pStyle w:val="ConsPlusNormal"/>
            </w:pPr>
            <w:r>
              <w:t>4. Копия счета-фактуры (товарной накладной) или 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>5. Копия акта приема-передачи основных средств либо акта приема-передачи техники.</w:t>
            </w:r>
          </w:p>
          <w:p w:rsidR="008A653B" w:rsidRDefault="008A653B">
            <w:pPr>
              <w:pStyle w:val="ConsPlusNormal"/>
            </w:pPr>
            <w:r>
              <w:t>6. Копия паспорта самоходной машины или паспорта транспортного средства, технического паспорта машины или оборудования.</w:t>
            </w:r>
          </w:p>
          <w:p w:rsidR="008A653B" w:rsidRDefault="008A653B">
            <w:pPr>
              <w:pStyle w:val="ConsPlusNormal"/>
            </w:pPr>
            <w:r>
              <w:t>7.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 xml:space="preserve">8. Копия кредитного договора (договора займа) с приложением графика возврата кредита (займа) в случае приобретения технического </w:t>
            </w:r>
            <w:r>
              <w:lastRenderedPageBreak/>
              <w:t>средства, оборудования за счет кредитных (заемных) средств.</w:t>
            </w:r>
          </w:p>
          <w:p w:rsidR="008A653B" w:rsidRDefault="008A653B">
            <w:pPr>
              <w:pStyle w:val="ConsPlusNormal"/>
            </w:pPr>
            <w:r>
              <w:t>9. Копии платежных документов или справка кредитной организации, подтверждающие возврат (погашение) кредита, суммы займа (в случае приобретения технического средства, оборудования за счет кредитных (заемных) средств).</w:t>
            </w:r>
          </w:p>
          <w:p w:rsidR="008A653B" w:rsidRDefault="008A653B">
            <w:pPr>
              <w:pStyle w:val="ConsPlusNormal"/>
            </w:pPr>
            <w:r>
              <w:t>10. Отчет о движении скота и птицы на ферме на первое число месяца обращения в министерство.</w:t>
            </w:r>
          </w:p>
          <w:p w:rsidR="008A653B" w:rsidRDefault="008A653B">
            <w:pPr>
              <w:pStyle w:val="ConsPlusNormal"/>
            </w:pPr>
            <w:r>
              <w:t>11. Копия договора технического обслуживания самоходной техники между субъектом государственной поддержки и специализированным сервисным центром.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постановлений Правительства Новосибирской области от 18.04.2023 </w:t>
            </w:r>
            <w:hyperlink r:id="rId66">
              <w:r>
                <w:rPr>
                  <w:color w:val="0000FF"/>
                </w:rPr>
                <w:t>N 168-п</w:t>
              </w:r>
            </w:hyperlink>
            <w:r>
              <w:t>,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от 17.10.2023 </w:t>
            </w:r>
            <w:hyperlink r:id="rId67">
              <w:r>
                <w:rPr>
                  <w:color w:val="0000FF"/>
                </w:rPr>
                <w:t>N 475-п</w:t>
              </w:r>
            </w:hyperlink>
            <w:r>
              <w:t>)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2)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на приобретаемые технические средства и оборудование для сельскохозяйственного производства по договорам </w:t>
            </w:r>
            <w:r>
              <w:lastRenderedPageBreak/>
              <w:t>финансовой аренды (лизинга)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Ср - размер возмещения затрат по уплате лизинговых платежей, уплаченных лизингодателю по договору финансовой аренды (лизинга) за приобретаемые технические средства и оборудование для сельскохозяйственного производства (%), который составляет 50%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 xml:space="preserve">Надой на 1 корову в сельскохозяйственных организациях, крестьянских (фермерских) хозяйствах, включая </w:t>
            </w:r>
            <w:r>
              <w:lastRenderedPageBreak/>
              <w:t>индивидуальных предпринимателей, получивших государственную поддержку на приобретение технических средств в рамках государственной программы (в кг)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lastRenderedPageBreak/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финансовой аренды (лизинга).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3. Утратил силу. - </w:t>
            </w:r>
            <w:hyperlink r:id="rId68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Новосибирской </w:t>
            </w:r>
            <w:r>
              <w:lastRenderedPageBreak/>
              <w:t>области от 18.04.2023 N 168-п.</w:t>
            </w:r>
          </w:p>
          <w:p w:rsidR="008A653B" w:rsidRDefault="008A653B">
            <w:pPr>
              <w:pStyle w:val="ConsPlusNormal"/>
            </w:pPr>
            <w:r>
              <w:t>4. Копия акта приема-передачи основных средств либо акта приема-передачи техники.</w:t>
            </w:r>
          </w:p>
          <w:p w:rsidR="008A653B" w:rsidRDefault="008A653B">
            <w:pPr>
              <w:pStyle w:val="ConsPlusNormal"/>
            </w:pPr>
            <w:r>
              <w:t>5. Копия паспорта самоходной машины или паспорта транспортного средства, технического паспорта машины или оборудования.</w:t>
            </w:r>
          </w:p>
          <w:p w:rsidR="008A653B" w:rsidRDefault="008A653B">
            <w:pPr>
              <w:pStyle w:val="ConsPlusNormal"/>
            </w:pPr>
            <w:r>
              <w:t>6.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7. Отчет о движении скота и птицы на ферме на первое число месяца обращения в министерство.</w:t>
            </w:r>
          </w:p>
          <w:p w:rsidR="008A653B" w:rsidRDefault="008A653B">
            <w:pPr>
              <w:pStyle w:val="ConsPlusNormal"/>
            </w:pPr>
            <w:r>
              <w:t>8. Копия договора технического обслуживания самоходной техники между сельхозтоваропроизводителем и специализированным сервисным центром.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6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18.04.2023 N 168-п)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3)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на технический сервис самоходных технических средств и оборудования для сельскохозяйственного производства,</w:t>
            </w:r>
          </w:p>
          <w:p w:rsidR="008A653B" w:rsidRDefault="008A653B">
            <w:pPr>
              <w:pStyle w:val="ConsPlusNormal"/>
            </w:pPr>
            <w:r>
              <w:t>из них: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</w:pPr>
          </w:p>
        </w:tc>
        <w:tc>
          <w:tcPr>
            <w:tcW w:w="1074" w:type="pct"/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 xml:space="preserve">Надой на 1 корову в сельскохозяйственных организациях, крестьянских (фермерских) хозяйствах, включая индивидуальных </w:t>
            </w:r>
            <w:r>
              <w:lastRenderedPageBreak/>
              <w:t>предпринимателей, получивших государственную поддержку на приобретение технических средств в рамках государственной программы (в кг)</w:t>
            </w:r>
          </w:p>
        </w:tc>
        <w:tc>
          <w:tcPr>
            <w:tcW w:w="1056" w:type="pct"/>
            <w:vMerge w:val="restar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lastRenderedPageBreak/>
              <w:t>1. Справка-расчет размера субсидии.</w:t>
            </w:r>
          </w:p>
          <w:p w:rsidR="008A653B" w:rsidRDefault="008A653B">
            <w:pPr>
              <w:pStyle w:val="ConsPlusNormal"/>
            </w:pPr>
            <w:r>
              <w:t xml:space="preserve">2. Копия договора технического обслуживания самоходных технических средств и оборудования для сельскохозяйственного </w:t>
            </w:r>
            <w:r>
              <w:lastRenderedPageBreak/>
              <w:t>производства между сельхозтоваропроизводителем и специализированным сервисным центром.</w:t>
            </w:r>
          </w:p>
          <w:p w:rsidR="008A653B" w:rsidRDefault="008A653B">
            <w:pPr>
              <w:pStyle w:val="ConsPlusNormal"/>
            </w:pPr>
            <w:r>
              <w:t>3. Копия счета-фактуры (товарной накладной) или 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>4. Копия акта приема-передачи оказанных услуг.</w:t>
            </w:r>
          </w:p>
          <w:p w:rsidR="008A653B" w:rsidRDefault="008A653B">
            <w:pPr>
              <w:pStyle w:val="ConsPlusNormal"/>
            </w:pPr>
            <w:r>
              <w:t>5.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а)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самоходных технических средств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ежеквартальных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составляющий 50% фактически произведенных ежеквартальных затрат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</w:tcPr>
          <w:p w:rsidR="008A653B" w:rsidRDefault="008A653B">
            <w:pPr>
              <w:pStyle w:val="ConsPlusNormal"/>
            </w:pPr>
          </w:p>
        </w:tc>
        <w:tc>
          <w:tcPr>
            <w:tcW w:w="1056" w:type="pct"/>
            <w:vMerge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б)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>оборудования к животноводческим помещениям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ежеквартальных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составляющий 50% фактически произведенных ежеквартальных затрат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056" w:type="pct"/>
            <w:vMerge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7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18.04.2023 N 168-п)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Возмещение части понесенных затрат на строительство и ремонт объектов социально-инженерного обустройства сельскохозяйственного производства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в соответствии с перечнем объектов и работ, утверждаемым Минсельхозом НСО, который составляет 50% фактических затрат стоимости строительства (ремонта) объекта социально-инженерного обустройства сельскохозяйственного производства, но не более 50% от расчетной стоимости строительства (ремонта) объектов социально-инженерного обустройства сельскохозяйственного производства, утверждаемой Правительством Новосибирской области, за счет средств областного бюджета Новосибирской области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t>Субсидия предоставляется субъектам государственной поддержки на строительство и ремонт объектов социально-инженерного обустройства сельскохозяйственного производства, включенных в перечень объектов и работ для предоставления субсидий за счет средств областного бюджета Новосибирской области на возмещение части понесенных затрат на строительство и ремонт объектов социально-инженерного обустройства сельскохозяйственного производства, утверждаемый приказом министерства на соответствующий год.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в текущем финансовом году по затратам, произведенным в текущем и предыдущем финансовом году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>Введены в эксплуатацию (произведен ремонт): водозаборная скважина (в м);</w:t>
            </w:r>
          </w:p>
          <w:p w:rsidR="008A653B" w:rsidRDefault="008A653B">
            <w:pPr>
              <w:pStyle w:val="ConsPlusNormal"/>
              <w:jc w:val="both"/>
            </w:pPr>
            <w:r>
              <w:t>водонапорная башня (в ед.);</w:t>
            </w:r>
          </w:p>
          <w:p w:rsidR="008A653B" w:rsidRDefault="008A653B">
            <w:pPr>
              <w:pStyle w:val="ConsPlusNormal"/>
              <w:jc w:val="both"/>
            </w:pPr>
            <w:r>
              <w:t>локальный водопровод (в м);</w:t>
            </w:r>
          </w:p>
          <w:p w:rsidR="008A653B" w:rsidRDefault="008A653B">
            <w:pPr>
              <w:pStyle w:val="ConsPlusNormal"/>
              <w:jc w:val="both"/>
            </w:pPr>
            <w:r>
              <w:t>дороги для обеспечения технологических нужд (в м);</w:t>
            </w:r>
          </w:p>
          <w:p w:rsidR="008A653B" w:rsidRDefault="008A653B">
            <w:pPr>
              <w:pStyle w:val="ConsPlusNormal"/>
              <w:jc w:val="both"/>
            </w:pPr>
            <w:r>
              <w:t>площадки с твердым покрытием (в м</w:t>
            </w:r>
            <w:r>
              <w:rPr>
                <w:vertAlign w:val="superscript"/>
              </w:rPr>
              <w:t>2</w:t>
            </w:r>
            <w:r>
              <w:t>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>При проведении работ подрядным способом:</w:t>
            </w:r>
          </w:p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Копии актов о приемке выполненных работ, согласованные с уполномоченным лицом администрации муниципального района.</w:t>
            </w:r>
          </w:p>
          <w:p w:rsidR="008A653B" w:rsidRDefault="008A653B">
            <w:pPr>
              <w:pStyle w:val="ConsPlusNormal"/>
            </w:pPr>
            <w:r>
              <w:t>3. Копии справок о стоимости выполненных работ и затрат.</w:t>
            </w:r>
          </w:p>
          <w:p w:rsidR="008A653B" w:rsidRDefault="008A653B">
            <w:pPr>
              <w:pStyle w:val="ConsPlusNormal"/>
            </w:pPr>
            <w:r>
              <w:t>4. Копии договора подряда на строительство (ремонт) объекта.</w:t>
            </w:r>
          </w:p>
          <w:p w:rsidR="008A653B" w:rsidRDefault="008A653B">
            <w:pPr>
              <w:pStyle w:val="ConsPlusNormal"/>
            </w:pPr>
            <w:r>
              <w:t>5. Копии платежных поручений, подтверждающих оплату заказчиком строительства (ремонта) объекта.</w:t>
            </w:r>
          </w:p>
          <w:p w:rsidR="008A653B" w:rsidRDefault="008A653B">
            <w:pPr>
              <w:pStyle w:val="ConsPlusNormal"/>
            </w:pPr>
            <w:r>
              <w:t>6. Копия акта сверки взаиморасчетов между заказчиком (сельхозтоваропроизводителем) и подрядчиком (подрядной строительной организацией) по выполненным объемам строительно-монтажных работ.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Возмещение стоимости </w:t>
            </w:r>
            <w:r>
              <w:lastRenderedPageBreak/>
              <w:t>приобретенных семян кукурузы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составляющий 20% фактически произведенных затрат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Документы для установления права на получение субсидии </w:t>
            </w:r>
            <w:r>
              <w:lastRenderedPageBreak/>
              <w:t>представляются по затратам текущего года, включая затраты третьего и четвертого кварталов предыдущего года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количество приобретенных семян </w:t>
            </w:r>
            <w:r>
              <w:lastRenderedPageBreak/>
              <w:t>(в тоннах)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lastRenderedPageBreak/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lastRenderedPageBreak/>
              <w:t>2. Копия договора поставки или купли-продажи.</w:t>
            </w:r>
          </w:p>
          <w:p w:rsidR="008A653B" w:rsidRDefault="008A653B">
            <w:pPr>
              <w:pStyle w:val="ConsPlusNormal"/>
            </w:pPr>
            <w:r>
              <w:t>3. Копия счета-фактуры (товарной накладной) либо 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 xml:space="preserve">5. Копия акта расхода семян и посадочного материала, применяемого в соответствии с </w:t>
            </w:r>
            <w:hyperlink r:id="rId7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сельского хозяйства Российской Федерации от 31.01.2003 N 26 "Об утверждении Методических рекомендаций по бухгалтерскому учету материально-производственных запасов в сельскохозяйственных организациях".</w:t>
            </w:r>
          </w:p>
          <w:p w:rsidR="008A653B" w:rsidRDefault="008A653B">
            <w:pPr>
              <w:pStyle w:val="ConsPlusNormal"/>
            </w:pPr>
            <w:r>
              <w:t>6. Копия сертификата соответствия.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7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17.10.2023 N 475-п)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>Возмещение стоимости молодняка крупного рогатого скота, приобретенного личными подсобными хозяйствами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Ср - размер возмещения затрат, %, который составляет:</w:t>
            </w:r>
          </w:p>
          <w:p w:rsidR="008A653B" w:rsidRDefault="008A653B">
            <w:pPr>
              <w:pStyle w:val="ConsPlusNormal"/>
              <w:jc w:val="both"/>
            </w:pPr>
            <w:r>
              <w:t>1) 30% стоимости телок и нетелей, приобретенных в сельскохозяйственных организациях и крестьянских (фермерских) хозяйствах Новосибирской области;</w:t>
            </w:r>
          </w:p>
          <w:p w:rsidR="008A653B" w:rsidRDefault="008A653B">
            <w:pPr>
              <w:pStyle w:val="ConsPlusNormal"/>
              <w:jc w:val="both"/>
            </w:pPr>
            <w:r>
              <w:t>2) 20% стоимости быков в возрасте до 6 месяцев и весом не более 180 килограммов и стоимостью, не превышающей 200,0 руб. за 1 кг живой массы, приобретенных в сельскохозяйственных организациях и крестьянских (фермерских) хозяйствах Новосибирской области. Предельный максимальный размер средств государственной поддержки по направлению, определенному настоящим пунктом, составляет 50,0 тыс. рублей на одного субъекта государственной поддержки в течение одного финансового года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Документы для установления права на получение субсидии представляются по затратам текущего года, включая затраты четвертого квартала предыдущего года.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Субсидии предоставляются гражданам, ведущим личное подсобное хозяйство, применяющим специальный налоговый режим "Налог на профессиональный доход"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Численность поголовья крупного рогатого скота (в количестве голов)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Выписка из похозяйственной книги.</w:t>
            </w:r>
          </w:p>
          <w:p w:rsidR="008A653B" w:rsidRDefault="008A653B">
            <w:pPr>
              <w:pStyle w:val="ConsPlusNormal"/>
            </w:pPr>
            <w:r>
              <w:t>3. Копии договоров поставки или купли-продажи.</w:t>
            </w:r>
          </w:p>
          <w:p w:rsidR="008A653B" w:rsidRDefault="008A653B">
            <w:pPr>
              <w:pStyle w:val="ConsPlusNormal"/>
            </w:pPr>
            <w:r>
              <w:lastRenderedPageBreak/>
              <w:t>4. Копии счета-фактуры (товарной накладной) либо 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>5.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6. Копия акта приема-передачи.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поддержки.</w:t>
            </w:r>
          </w:p>
          <w:p w:rsidR="008A653B" w:rsidRDefault="008A653B">
            <w:pPr>
              <w:pStyle w:val="ConsPlusNormal"/>
            </w:pPr>
            <w:r>
              <w:t>7. Справка о постановке на учет физического лица в качестве плательщика налога на профессиональный доход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постановлений Правительства Новосибирской области от 09.03.2023 </w:t>
            </w:r>
            <w:hyperlink r:id="rId73">
              <w:r>
                <w:rPr>
                  <w:color w:val="0000FF"/>
                </w:rPr>
                <w:t>N 80-п</w:t>
              </w:r>
            </w:hyperlink>
            <w:r>
              <w:t>,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от 18.04.2023 </w:t>
            </w:r>
            <w:hyperlink r:id="rId74">
              <w:r>
                <w:rPr>
                  <w:color w:val="0000FF"/>
                </w:rPr>
                <w:t>N 168-п</w:t>
              </w:r>
            </w:hyperlink>
            <w:r>
              <w:t xml:space="preserve">, от 17.10.2023 </w:t>
            </w:r>
            <w:hyperlink r:id="rId75">
              <w:r>
                <w:rPr>
                  <w:color w:val="0000FF"/>
                </w:rPr>
                <w:t>N 475-п</w:t>
              </w:r>
            </w:hyperlink>
            <w:r>
              <w:t>)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Возмещение части затрат на проведение агротехнологических </w:t>
            </w:r>
            <w:r>
              <w:lastRenderedPageBreak/>
              <w:t>работ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Р = Z x Q,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показатели фактически произведенных затрат (га);</w:t>
            </w:r>
          </w:p>
          <w:p w:rsidR="008A653B" w:rsidRDefault="008A653B">
            <w:pPr>
              <w:pStyle w:val="ConsPlusNormal"/>
              <w:jc w:val="both"/>
            </w:pPr>
            <w:r>
              <w:t>Q - ставка на 1 гектар посевной площади, занятой техническими культурами для каждого муниципального района Новосибирской области, утверждаемая приказом Минсельхоза НСО, рассчитываемая министерством с учетом корректирующих коэффициентов по следующей формуле</w:t>
            </w:r>
          </w:p>
          <w:p w:rsidR="008A653B" w:rsidRDefault="008A653B">
            <w:pPr>
              <w:pStyle w:val="ConsPlusNormal"/>
              <w:jc w:val="both"/>
            </w:pPr>
            <w:r>
              <w:t>(Q, рублей/га):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Q = H x S,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H - ставка на 1 гектар посевной площади, занятой техническими культурами;</w:t>
            </w:r>
          </w:p>
          <w:p w:rsidR="008A653B" w:rsidRDefault="008A653B">
            <w:pPr>
              <w:pStyle w:val="ConsPlusNormal"/>
              <w:jc w:val="both"/>
            </w:pPr>
            <w:r>
              <w:t>S - общая посевная площадь, занятая техническими культурами в предыдущем году, рассчитанная по формуле: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Субсидии предоставляются субъектам государственной поддержки (кроме граждан, </w:t>
            </w:r>
            <w:r>
              <w:lastRenderedPageBreak/>
              <w:t>ведущих личное подсобное хозяйство) на посевные площади, занятые техническими культурами в соответствии с перечнем технических культур, утверждаемым министерством, на основании документа о высеве семян сельскохозяйственных культур.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предыдущего года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Посевная площадь технических культур (в га).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Допускается установление в соглашении значения показателя, необходимого для достижения результата предоставления субсидии, ниже значения по отношению к предшествующему году, при представлении субъектом государственной поддержки в министерство документов, подтверждающих наступление хотя бы одного из следующих обстоятельств: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lastRenderedPageBreak/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2. Сведения о размере посевных </w:t>
            </w:r>
            <w:r>
              <w:lastRenderedPageBreak/>
              <w:t xml:space="preserve">площадей, занятых сельскохозяйственными культурами, по видам культур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3. Сведения о производственных затратах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4. Копия протокола испытаний или сертификата соответствия.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810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232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S = Sу + Sстр x К,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Sу - незастрахованная посевная площадь, занятая техническими культурами в предыдущем году;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Sстр - застрахованная посевная </w:t>
            </w:r>
            <w:r>
              <w:lastRenderedPageBreak/>
              <w:t>площадь, занятая техническими культурами в предыдущем году;</w:t>
            </w:r>
          </w:p>
          <w:p w:rsidR="008A653B" w:rsidRDefault="008A653B">
            <w:pPr>
              <w:pStyle w:val="ConsPlusNormal"/>
              <w:jc w:val="both"/>
            </w:pPr>
            <w:r>
              <w:t>К - коэффициент стимулирования для страхования посевов, равный 1,3.</w:t>
            </w:r>
          </w:p>
          <w:p w:rsidR="008A653B" w:rsidRDefault="008A653B">
            <w:pPr>
              <w:pStyle w:val="ConsPlusNormal"/>
              <w:jc w:val="both"/>
            </w:pPr>
            <w:r>
              <w:t>Ставка на 1 гектар посевной площади, занятой техническими культурами, для каждого муниципального района Новосибирской области рассчитывается министерством по следующей формуле (H, рублей/га):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H = Sу x Кбп,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Sу - количество условных гектаров, которое рассчитывается как сумма посевных площадей, занятых по каждой технической культуре, умноженных на коэффициент перевода каждой культуры в универсальные единицы:</w:t>
            </w:r>
          </w:p>
        </w:tc>
        <w:tc>
          <w:tcPr>
            <w:tcW w:w="1074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а) изъятие пашни для государственных и муниципальных нужд;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б) уменьшение посевной площади в связи с расторжением арендодателем в </w:t>
            </w:r>
            <w:r>
              <w:lastRenderedPageBreak/>
              <w:t>одностороннем порядке договора аренды земельного участка с субъектом государственной поддержки (при отсутствии нарушений условий договора аренды земельного участка со стороны субъекта государственной поддержки);</w:t>
            </w:r>
          </w:p>
          <w:p w:rsidR="008A653B" w:rsidRDefault="008A653B">
            <w:pPr>
              <w:pStyle w:val="ConsPlusNormal"/>
              <w:jc w:val="both"/>
            </w:pPr>
            <w:r>
              <w:t>в) уменьшение посевной площади в связи с уточнением границ земельного участка;</w:t>
            </w:r>
          </w:p>
        </w:tc>
        <w:tc>
          <w:tcPr>
            <w:tcW w:w="1056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top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810" w:type="pct"/>
            <w:tcBorders>
              <w:top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232" w:type="pct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Sу = (S1 x К1) + (S2 x К2) +... (Sn x Кn),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S1, S2, ... Sn - посевные площади, занятые техническими культурами;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К1, К2, ... Кn - коэффициенты </w:t>
            </w:r>
            <w:r>
              <w:lastRenderedPageBreak/>
              <w:t>перевода культуры в универсальные единицы, утверждаемые приказом министерства сельского хозяйства Новосибирской области, согласованные с профильным комитетом Законодательного Собрания Новосибирской области;</w:t>
            </w:r>
          </w:p>
          <w:p w:rsidR="008A653B" w:rsidRDefault="008A653B">
            <w:pPr>
              <w:pStyle w:val="ConsPlusNormal"/>
              <w:jc w:val="both"/>
            </w:pPr>
            <w:r>
              <w:t>Кбп - коэффициент биоклиматического потенциала по муниципальному району Новосибирской области.</w:t>
            </w:r>
          </w:p>
          <w:p w:rsidR="008A653B" w:rsidRDefault="008A653B">
            <w:pPr>
              <w:pStyle w:val="ConsPlusNormal"/>
              <w:jc w:val="both"/>
            </w:pPr>
            <w:r>
              <w:t>Коэффициент биоклиматического потенциала по муниципальному району Новосибирской области рассчитывается в соответствии с методикой расчета коэффициентов биоклиматического потенциала по муниципальному району Новосибирской области, утверждаемой приказом министерства сельского хозяйства Новосибирской области.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В случае если сельскохозяйственный товаропроизводитель не имел посевных площадей, занятых техническими культурами, в предыдущем году, расчет осуществляется по посевным </w:t>
            </w:r>
            <w:r>
              <w:lastRenderedPageBreak/>
              <w:t>площадям, занятым техническими культурами, планируемым к посеву в текущем году</w:t>
            </w:r>
          </w:p>
        </w:tc>
        <w:tc>
          <w:tcPr>
            <w:tcW w:w="1074" w:type="pct"/>
            <w:tcBorders>
              <w:top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 xml:space="preserve">г) уменьшение посевной площади в связи с природно-климатическими условиями при введении режима чрезвычайной ситуации в </w:t>
            </w:r>
            <w:r>
              <w:lastRenderedPageBreak/>
              <w:t xml:space="preserve">соответствии с Федеральным </w:t>
            </w:r>
            <w:hyperlink r:id="rId76">
              <w:r>
                <w:rPr>
                  <w:color w:val="0000FF"/>
                </w:rPr>
                <w:t>законом</w:t>
              </w:r>
            </w:hyperlink>
            <w:r>
              <w:t xml:space="preserve"> от 21.12.1994 N 68-ФЗ "О защите населения и территорий от чрезвычайных ситуаций природного и техногенного характера";</w:t>
            </w:r>
          </w:p>
          <w:p w:rsidR="008A653B" w:rsidRDefault="008A653B">
            <w:pPr>
              <w:pStyle w:val="ConsPlusNormal"/>
              <w:jc w:val="both"/>
            </w:pPr>
            <w:r>
              <w:t>д) изменение структуры посевных площадей при сохранении общей посевной площади</w:t>
            </w:r>
          </w:p>
        </w:tc>
        <w:tc>
          <w:tcPr>
            <w:tcW w:w="1056" w:type="pct"/>
            <w:tcBorders>
              <w:top w:val="nil"/>
            </w:tcBorders>
          </w:tcPr>
          <w:p w:rsidR="008A653B" w:rsidRDefault="008A653B">
            <w:pPr>
              <w:pStyle w:val="ConsPlusNormal"/>
            </w:pP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7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Возмещение части затрат на раскорчевку выбывших из эксплуатации старых садов и рекультивацию раскорчеванных площадей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Q,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(не более размера понесенных затрат, предусмотренных проектной документацией)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показатель фактически произведенных затрат (га);</w:t>
            </w:r>
          </w:p>
          <w:p w:rsidR="008A653B" w:rsidRDefault="008A653B">
            <w:pPr>
              <w:pStyle w:val="ConsPlusNormal"/>
              <w:jc w:val="both"/>
            </w:pPr>
            <w:r>
              <w:t>Q - ставка на 1 гектар раскорчеванной и рекультивированной площади, утверждаемая приказом Минсельхоза НСО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t>Субсидия предоставляется субъектам государственной поддержки (кроме граждан, ведущих личное подсобное хозяйство) при наличии у сельскохозяйственных товаропроизводителей на территории Новосибирской области площадей выбывших из эксплуатации старых садов.</w:t>
            </w:r>
          </w:p>
          <w:p w:rsidR="008A653B" w:rsidRDefault="008A653B">
            <w:pPr>
              <w:pStyle w:val="ConsPlusNormal"/>
              <w:jc w:val="both"/>
            </w:pPr>
            <w:r>
              <w:t>Субсидия сельскохозяйственным товаропроизводителям в целях осуществления раскорчевки садов постамортизационного периода при условии наличия у сельскохозяйственных товаропроизводителей проекта на закладку нового сада на раскорчеванной площади.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текущего года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>Площадь раскорчевки многолетних насаждений (в га)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2. Акт выполненных работ по раскорчевке выбывших из эксплуатации старых садов и рекультивации раскорчеванных площадей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3. Сведения о раскорчеванной и рекультивированной площади выбывших из эксплуатации старых садов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4. Сведения о производственных затратах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5. Проект на закладку нового сада на раскорчеванной площади или его копия.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Государственная поддержка </w:t>
            </w:r>
            <w:r>
              <w:lastRenderedPageBreak/>
              <w:t>племенного животноводства,</w:t>
            </w:r>
          </w:p>
          <w:p w:rsidR="008A653B" w:rsidRDefault="008A653B">
            <w:pPr>
              <w:pStyle w:val="ConsPlusNormal"/>
            </w:pPr>
            <w:r>
              <w:t>в том числе крупного рогатого скота мясного и молочного направлений: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Предельный максимальный размер средств государственной </w:t>
            </w:r>
            <w:r>
              <w:lastRenderedPageBreak/>
              <w:t>поддержки по направлению, определенному настоящим пунктом, за исключением покупки племенного молодняка крупного рогатого скота, составляет 10,0 млн рублей на одного субъекта государственной поддержки в течение одного финансового года, а при покупке племенного молодняка крупного рогатого скота устанавливается следующий предельный максимальный размер средств государственной поддержки на одного получателя: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абзац утратил силу с 17 октября 2023 года. - </w:t>
            </w:r>
            <w:hyperlink r:id="rId7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Новосибирской области от 17.10.2023 N 475-п;</w:t>
            </w:r>
          </w:p>
          <w:p w:rsidR="008A653B" w:rsidRDefault="008A653B">
            <w:pPr>
              <w:pStyle w:val="ConsPlusNormal"/>
              <w:jc w:val="both"/>
            </w:pPr>
            <w:r>
              <w:t>при покупке от 500 голов и более - 20,0 млн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при покупке от 250 голов до 500 голов - 10,0 млн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при покупке от 125 голов до 250 голов - 5,0 млн.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при покупке до 125 голов - 3,0 млн рублей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Документы для установления права на получение субсидии </w:t>
            </w:r>
            <w:r>
              <w:lastRenderedPageBreak/>
              <w:t>представляются по затратам текущего года, включая затраты четвертого квартала предыдущего года. Выплата субсидии по направлению государственной поддержки, определенному настоящим пунктом, производится с учетом предельного максимального размера средств государственной поддержки в течение одного финансового года, установленного субъекту государственной поддержки настоящим пунктом. Субсидия в размере, превышающем предельный объем (размер) государственной поддержки в течение одного финансового года, подлежит перечислению в очередном финансовом году (годах) в порядке очередности включения заявителей в реестр получателей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 xml:space="preserve">(в ред. </w:t>
            </w:r>
            <w:hyperlink r:id="rId7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17.10.2023 N 475-п)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на приобретение молодняка племенных животных, в том числе пушных зверей и </w:t>
            </w:r>
            <w:r>
              <w:lastRenderedPageBreak/>
              <w:t>птицы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 (%), который составляет:</w:t>
            </w:r>
          </w:p>
          <w:p w:rsidR="008A653B" w:rsidRDefault="008A653B">
            <w:pPr>
              <w:pStyle w:val="ConsPlusNormal"/>
              <w:jc w:val="both"/>
            </w:pPr>
            <w:r>
              <w:t>20% стоимости приобретенных племенных животных, в том числе пушных зверей, птицы (за исключением племенного молодняка крупного рогатого скота мясных специализированных и молочных пород);</w:t>
            </w:r>
          </w:p>
          <w:p w:rsidR="008A653B" w:rsidRDefault="008A653B">
            <w:pPr>
              <w:pStyle w:val="ConsPlusNormal"/>
              <w:jc w:val="both"/>
            </w:pPr>
            <w:r>
              <w:t>20% стоимости племенного молодняка крупного рогатого скота мясных специализированных и молочных пород, приобретенного в племенных сельскохозяйственных организациях и крестьянских (фермерских) хозяйствах Российской Федерации (за исключением приобретенного в племенных сельскохозяйственных организациях и крестьянских (фермерских) хозяйствах Новосибирской области);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30% стоимости племенного молодняка крупного рогатого скота мясных специализированных и молочных пород, приобретенного в племенных </w:t>
            </w:r>
            <w:r>
              <w:lastRenderedPageBreak/>
              <w:t>сельскохозяйственных организациях и крестьянских (фермерских) хозяйствах Новосибирской области;</w:t>
            </w:r>
          </w:p>
          <w:p w:rsidR="008A653B" w:rsidRDefault="008A653B">
            <w:pPr>
              <w:pStyle w:val="ConsPlusNormal"/>
              <w:jc w:val="both"/>
            </w:pPr>
            <w:r>
              <w:t>50% стоимости племенного молодняка крупного рогатого скота молочных пород (телок и нетелей), приобретенного в племенных сельскохозяйственных организациях и крестьянских (фермерских) хозяйствах Новосибирской области, с молочной продуктивностью (удоем) их матерей 10 000 кг молока и более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Уровень охвата искусственным осеменением коров и телок (в %)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купли-продажи (контракта).</w:t>
            </w:r>
          </w:p>
          <w:p w:rsidR="008A653B" w:rsidRDefault="008A653B">
            <w:pPr>
              <w:pStyle w:val="ConsPlusNormal"/>
            </w:pPr>
            <w:r>
              <w:lastRenderedPageBreak/>
              <w:t>3. Копия счета-фактуры (товарной накладной) либо универсального передаточного документа или копия счета на оплату (при приобретении импортных племенных животных, в том числе пушных зверей и птицы).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 xml:space="preserve">5. Отчет о движении скота и птицы на ферме на первое число месяца, следующего за месяцем покупки племенных животных, в том числе пушных зверей и птицы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; для граждан, ведущих ЛПХ, - выписка из похозяйственной книги.</w:t>
            </w:r>
          </w:p>
          <w:p w:rsidR="008A653B" w:rsidRDefault="008A653B">
            <w:pPr>
              <w:pStyle w:val="ConsPlusNormal"/>
            </w:pPr>
            <w:r>
              <w:t>6. Копия племенного свидетельства по форме, утверждаемой МСХ РФ. При приобретении импортных племенных животных, в том числе пушных зверей и птицы, представляется копия племенного свидетельства страны-импортера с копией перевода на русский язык и копия разрешения на импорт племенной продукции (материала), выданного МСХ РФ.</w:t>
            </w:r>
          </w:p>
          <w:p w:rsidR="008A653B" w:rsidRDefault="008A653B">
            <w:pPr>
              <w:pStyle w:val="ConsPlusNormal"/>
            </w:pPr>
            <w:r>
              <w:t>7. Копия акта приема-передачи.</w:t>
            </w:r>
          </w:p>
          <w:p w:rsidR="008A653B" w:rsidRDefault="008A653B">
            <w:pPr>
              <w:pStyle w:val="ConsPlusNormal"/>
            </w:pPr>
            <w:r>
              <w:lastRenderedPageBreak/>
              <w:t>8. Копия грузовой таможенной декларации (при приобретении импортных племенных животных, в том числе пушных зверей и птицы).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субъектами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7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11.10.2022 N 463-п)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2)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>на приобретение племенных животных по договорам финансовой аренды (лизинга)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 (%), который составляет: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20% стоимости приобретенных племенных животных, в том числе пушных зверей, птицы (за исключением племенного молодняка крупного рогатого скота мясных специализированных и </w:t>
            </w:r>
            <w:r>
              <w:lastRenderedPageBreak/>
              <w:t>молочных пород);</w:t>
            </w:r>
          </w:p>
          <w:p w:rsidR="008A653B" w:rsidRDefault="008A653B">
            <w:pPr>
              <w:pStyle w:val="ConsPlusNormal"/>
              <w:jc w:val="both"/>
            </w:pPr>
            <w:r>
              <w:t>20% стоимости племенного молодняка крупного рогатого скота мясных специализированных и молочных пород, приобретенного в племенных сельскохозяйственных организациях и крестьянских (фермерских) хозяйствах Российской Федерации (за исключением приобретенного в племенных сельскохозяйственных организациях и крестьянских (фермерских) хозяйствах Новосибирской области);</w:t>
            </w:r>
          </w:p>
          <w:p w:rsidR="008A653B" w:rsidRDefault="008A653B">
            <w:pPr>
              <w:pStyle w:val="ConsPlusNormal"/>
              <w:jc w:val="both"/>
            </w:pPr>
            <w:r>
              <w:t>30% стоимости племенного молодняка крупного рогатого скота мясных специализированных и молочных пород, приобретенного в племенных сельскохозяйственных организациях и крестьянских (фермерских) хозяйствах Новосибирской области;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50% стоимости племенного молодняка крупного рогатого скота молочных пород (телок и нетелей), приобретенного в племенных сельскохозяйственных организациях и крестьянских </w:t>
            </w:r>
            <w:r>
              <w:lastRenderedPageBreak/>
              <w:t>(фермерских) хозяйствах Новосибирской области, с молочной продуктивностью (удоем) их матерей 10 000 кг молока и более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Уровень охвата искусственным осеменением коров и телок (в %)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финансовой аренды (лизинга).</w:t>
            </w:r>
          </w:p>
          <w:p w:rsidR="008A653B" w:rsidRDefault="008A653B">
            <w:pPr>
              <w:pStyle w:val="ConsPlusNormal"/>
            </w:pPr>
            <w:r>
              <w:t>3.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 xml:space="preserve">4. Отчет о движении скота и птицы на ферме на первое число месяца, следующего за месяцем покупки племенных животных, в том числе пушных зверей и птицы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; для граждан, ведущих ЛПХ, - выписка из похозяйственной книги.</w:t>
            </w:r>
          </w:p>
          <w:p w:rsidR="008A653B" w:rsidRDefault="008A653B">
            <w:pPr>
              <w:pStyle w:val="ConsPlusNormal"/>
            </w:pPr>
            <w:r>
              <w:lastRenderedPageBreak/>
              <w:t>5. Копия племенного свидетельства по форме, утверждаемой МСХ РФ. При приобретении импортных племенных животных, в том числе пушных зверей и птицы, представляется копия племенного свидетельства страны-импортера с копией перевода на русский язык и копия разрешения на импорт племенной продукции (материала), выданного МСХ РФ.</w:t>
            </w:r>
          </w:p>
          <w:p w:rsidR="008A653B" w:rsidRDefault="008A653B">
            <w:pPr>
              <w:pStyle w:val="ConsPlusNormal"/>
            </w:pPr>
            <w:r>
              <w:t>6. Копия акта приема-передачи.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субъектами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8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11.10.2022 N 463-п)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3)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на приобретение семени племенных животных-производителей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 (%), который составляет:</w:t>
            </w:r>
          </w:p>
          <w:p w:rsidR="008A653B" w:rsidRDefault="008A653B">
            <w:pPr>
              <w:pStyle w:val="ConsPlusNormal"/>
              <w:jc w:val="both"/>
            </w:pPr>
            <w:r>
              <w:t>50% стоимости приобретенного семени племенных животных-производителей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>Уровень охвата искусственным осеменением коров и телок (в %)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договора купли-продажи.</w:t>
            </w:r>
          </w:p>
          <w:p w:rsidR="008A653B" w:rsidRDefault="008A653B">
            <w:pPr>
              <w:pStyle w:val="ConsPlusNormal"/>
            </w:pPr>
            <w:r>
              <w:t>3. Копия счета-фактуры (товарной накладной) либо 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5. Копия внутрихозяйственной накладной.</w:t>
            </w:r>
          </w:p>
          <w:p w:rsidR="008A653B" w:rsidRDefault="008A653B">
            <w:pPr>
              <w:pStyle w:val="ConsPlusNormal"/>
            </w:pPr>
            <w:r>
              <w:t>6. Копия племенного свидетельства на семя (сперму) крупного рогатого скота.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субъектами государственной поддержки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4)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на приобретение эмбрионов племенного крупного рогатого скота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показатели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Ср - размер возмещения затрат, </w:t>
            </w:r>
            <w:r>
              <w:lastRenderedPageBreak/>
              <w:t>%, который составляет:</w:t>
            </w:r>
          </w:p>
          <w:p w:rsidR="008A653B" w:rsidRDefault="008A653B">
            <w:pPr>
              <w:pStyle w:val="ConsPlusNormal"/>
              <w:jc w:val="both"/>
            </w:pPr>
            <w:r>
              <w:t>50% стоимости приобретенных эмбрионов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>Уровень охвата искусственным осеменением коров и телок (в %)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договора купли-продажи.</w:t>
            </w:r>
          </w:p>
          <w:p w:rsidR="008A653B" w:rsidRDefault="008A653B">
            <w:pPr>
              <w:pStyle w:val="ConsPlusNormal"/>
            </w:pPr>
            <w:r>
              <w:t xml:space="preserve">3. Копия счета-фактуры (товарной накладной) либо универсального передаточного </w:t>
            </w:r>
            <w:r>
              <w:lastRenderedPageBreak/>
              <w:t>документа.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5. Копии внутрихозяйственной накладной.</w:t>
            </w:r>
          </w:p>
          <w:p w:rsidR="008A653B" w:rsidRDefault="008A653B">
            <w:pPr>
              <w:pStyle w:val="ConsPlusNormal"/>
            </w:pPr>
            <w:r>
              <w:t>6. Копия племенного свидетельства на эмбрионы крупного рогатого скота.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субъектами государственной поддержки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5)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на возмещение стоимости жидкого азота, приобретенного для хранения семени племенных животных-производителей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 (%), который составляет:</w:t>
            </w:r>
          </w:p>
          <w:p w:rsidR="008A653B" w:rsidRDefault="008A653B">
            <w:pPr>
              <w:pStyle w:val="ConsPlusNormal"/>
              <w:jc w:val="both"/>
            </w:pPr>
            <w:r>
              <w:t>95% стоимости приобретенного жидкого азота для хранения семени племенных животных-производителей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</w:pP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>Уровень охвата искусственным осеменением коров и телок (в %)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купли-продажи.</w:t>
            </w:r>
          </w:p>
          <w:p w:rsidR="008A653B" w:rsidRDefault="008A653B">
            <w:pPr>
              <w:pStyle w:val="ConsPlusNormal"/>
            </w:pPr>
            <w:r>
              <w:t>3. Копия счета-фактуры (товарной накладной) либо 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5. Копии внутрихозяйственной накладной.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субъектами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Возмещение части затрат на приобретение молодняка товарного крупного рогатого скота </w:t>
            </w:r>
            <w:r>
              <w:lastRenderedPageBreak/>
              <w:t>специализированных мясных пород и их помесей (телок и нетелей)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Ср - размер возмещения затрат, %, составляющий 30% фактически произведенных затрат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Субсидия предоставляется субъектам государственной поддержки при условии обеспечения увеличения маточного поголовья в течение двух отчетных лет на </w:t>
            </w:r>
            <w:r>
              <w:lastRenderedPageBreak/>
              <w:t>количество приобретенного молодняка товарного крупного рогатого скота специализированных мясных пород и их помесей (телок и нетелей).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текущего года, включая затраты четвертого квартала предыдущего года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Поголовье товарного крупного рогатого скота специализированных мясных пород и их помесей (телок и </w:t>
            </w:r>
            <w:r>
              <w:lastRenderedPageBreak/>
              <w:t>нетелей) (в количестве голов)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lastRenderedPageBreak/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купли-продажи.</w:t>
            </w:r>
          </w:p>
          <w:p w:rsidR="008A653B" w:rsidRDefault="008A653B">
            <w:pPr>
              <w:pStyle w:val="ConsPlusNormal"/>
            </w:pPr>
            <w:r>
              <w:t xml:space="preserve">3. Копия счета-фактуры (товарной накладной) либо </w:t>
            </w:r>
            <w:r>
              <w:lastRenderedPageBreak/>
              <w:t>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 xml:space="preserve">5. Отчет о движении скота и птицы на ферме на первое число месяца, следующего за месяцем покупки молодняка товарного крупного рогатого скота специализированных мясных пород и их помесей (телок и нетелей)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6. Копия акта приема-передачи.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8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09.03.2023 N 80-п)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Возмещение части затрат на содержание товарного поголовья коров специализированных мясных пород и их помесей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Q,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субсидии,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Z - товарное поголовье коров специализированных мясных пород и их помесей, голов;</w:t>
            </w:r>
          </w:p>
          <w:p w:rsidR="008A653B" w:rsidRDefault="008A653B">
            <w:pPr>
              <w:pStyle w:val="ConsPlusNormal"/>
              <w:jc w:val="both"/>
            </w:pPr>
            <w:r>
              <w:t>Q - ставка на 1 голову товарного поголовья коров специализированных мясных пород и их помесей, утверждаемая приказом Минсельхоза НСО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t>Субсидия предоставляется субъектам государственной поддержки при условии обеспечения сохранности маточного поголовья, субсидированного за счет средств областного бюджета Новосибирской области, на 1 января следующего календарного года.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предыдущего года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>Товарное поголовье коров специализированных мясных пород и их помесей (в количестве голов)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2. Отчет о движении скота и птицы на ферме на первое число месяца обращения в Минсельхоз НСО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3. Сведения о производственных затратах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4. Сведения о состоянии животноводства </w:t>
            </w:r>
            <w:hyperlink w:anchor="P929">
              <w:r>
                <w:rPr>
                  <w:color w:val="0000FF"/>
                </w:rPr>
                <w:t>&lt;*&gt;</w:t>
              </w:r>
            </w:hyperlink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>Возмещение части затрат на приобретение оригинальных семян, включая суперэлиту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Р = Z x Q,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субсидии,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Z - показатель фактически произведенных затрат, га;</w:t>
            </w:r>
          </w:p>
          <w:p w:rsidR="008A653B" w:rsidRDefault="008A653B">
            <w:pPr>
              <w:pStyle w:val="ConsPlusNormal"/>
              <w:jc w:val="both"/>
            </w:pPr>
            <w:r>
              <w:t>Q - ставка на 1 гектар посевной площади сельскохозяйственных культур, занятой посевами оригинальных семян, утверждаемая приказом Минсельхоза НСО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 xml:space="preserve">Субсидия предоставляется субъектам государственной поддержки при условии, что приобретенные сельскохозяйственными товаропроизводителями оригинальные семена сельскохозяйственных культур относятся к сортам или гибридам, включенным в Государственный реестр селекционных достижений, допущенных к использованию по Западно-Сибирскому региону допуска, а также при условии, что сортовые и посевные качества таких семян соответствуют </w:t>
            </w:r>
            <w:hyperlink r:id="rId82">
              <w:r>
                <w:rPr>
                  <w:color w:val="0000FF"/>
                </w:rPr>
                <w:t>ГОСТ Р 52325-2005</w:t>
              </w:r>
            </w:hyperlink>
            <w:r>
              <w:t>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текущего года, включая затраты третьего и четвертого кварталов предыдущего года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Доля площади, засеваемой оригинальными семенами, в общей площади посевов (в %)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договора купли-продажи.</w:t>
            </w:r>
          </w:p>
          <w:p w:rsidR="008A653B" w:rsidRDefault="008A653B">
            <w:pPr>
              <w:pStyle w:val="ConsPlusNormal"/>
            </w:pPr>
            <w:r>
              <w:t>3. Копия счета-фактуры (товарной накладной) или 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5. Копии сертификатов соответствия.</w:t>
            </w:r>
          </w:p>
          <w:p w:rsidR="008A653B" w:rsidRDefault="008A653B">
            <w:pPr>
              <w:pStyle w:val="ConsPlusNormal"/>
            </w:pPr>
            <w:r>
              <w:t xml:space="preserve">6. Копия акта расхода семян и посадочного материала, применяемого в соответствии с </w:t>
            </w:r>
            <w:hyperlink r:id="rId83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сельского хозяйства Российской Федерации от 31.01.2003 N 26 "Об утверждении Методических рекомендаций по бухгалтерскому учету материально-производственных запасов в сельскохозяйственных организациях"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 xml:space="preserve">(в ред. </w:t>
            </w:r>
            <w:hyperlink r:id="rId8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18.04.2023 N 168-п)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 xml:space="preserve">Возмещение части затрат на уплату процентов по краткосрочным кредитам на льготных условиях, полученным </w:t>
            </w:r>
            <w:r>
              <w:lastRenderedPageBreak/>
              <w:t>в российских кредитных организациях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center"/>
            </w:pPr>
            <w:r>
              <w:rPr>
                <w:noProof/>
                <w:position w:val="-26"/>
              </w:rPr>
              <w:lastRenderedPageBreak/>
              <w:drawing>
                <wp:inline distT="0" distB="0" distL="0" distR="0">
                  <wp:extent cx="1927860" cy="471805"/>
                  <wp:effectExtent l="0" t="0" r="0" b="0"/>
                  <wp:docPr id="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8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7860" cy="471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O - остаток ссудной </w:t>
            </w:r>
            <w:r>
              <w:lastRenderedPageBreak/>
              <w:t>задолженности по соответствующему кредитному договору;</w:t>
            </w:r>
          </w:p>
          <w:p w:rsidR="008A653B" w:rsidRDefault="008A653B">
            <w:pPr>
              <w:pStyle w:val="ConsPlusNormal"/>
              <w:jc w:val="both"/>
            </w:pPr>
            <w:r>
              <w:t>D - количество дней в текущем году, равное периоду погашения остатка ссудной задолженности по кредитному договору в текущем году;</w:t>
            </w:r>
          </w:p>
          <w:p w:rsidR="008A653B" w:rsidRDefault="008A653B">
            <w:pPr>
              <w:pStyle w:val="ConsPlusNormal"/>
              <w:jc w:val="both"/>
            </w:pPr>
            <w:r>
              <w:t>SV - ставка к возмещению, получаемая расчетным путем между процентной ставкой за пользование кредитом и 5%, но не более ставки рефинансирования Центрального банка Российской Федерации на дату заключения кредитного договора.</w:t>
            </w:r>
          </w:p>
          <w:p w:rsidR="008A653B" w:rsidRDefault="008A653B">
            <w:pPr>
              <w:pStyle w:val="ConsPlusNormal"/>
              <w:jc w:val="both"/>
            </w:pPr>
            <w:r>
              <w:t>По кредитным договорам, заключенным с 1 января 2017 года, - 100% ставки рефинансирования (ключевой ставки) ЦБ РФ на дату заключения кредитного договора, но не более суммы фактической уплаты, исходя из процентной ставки не более 5 процентов, оставшейся для погашения заемщиком кредитной организации.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Предельный максимальный размер средств государственной поддержки по направлению, определенному настоящим </w:t>
            </w:r>
            <w:r>
              <w:lastRenderedPageBreak/>
              <w:t>пунктом, составляет 15,0 млн рублей на одного субъекта государственной поддержки в течение одного финансового года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Субсидия предоставляется субъектам государственной поддержки (за исключением граждан, ведущих личное подсобное хозяйство, сельскохозяйственных </w:t>
            </w:r>
            <w:r>
              <w:lastRenderedPageBreak/>
              <w:t>потребительских кооперативов) на возмещение части затрат на уплату процентов по краткосрочным кредитам на льготных условиях, полученным в российских кредитных организациях, в части средств, использованных на приобретение кормов, кормовых добавок, ветеринарных препаратов для сельскохозяйственных животных, горюче-смазочных материалов, запасных частей и материалов для ремонта сельскохозяйственной техники, минеральных удобрений, средств защиты растений для проведения сезонно-полевых работ.</w:t>
            </w:r>
          </w:p>
          <w:p w:rsidR="008A653B" w:rsidRDefault="008A653B">
            <w:pPr>
              <w:pStyle w:val="ConsPlusNormal"/>
              <w:jc w:val="both"/>
            </w:pPr>
            <w:r>
              <w:t>Средства на возмещение части затрат предоставляются по кредитным договорам, полученным с 1 января 2017 года, до момента полного погашения обязательств заемщика в соответствии с кредитным договором.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Документы для установления права на получение субсидий представляются на </w:t>
            </w:r>
            <w:r>
              <w:lastRenderedPageBreak/>
              <w:t>субсидирование процентных ставок по кредитам, привлеченным в российских кредитных организациях в 2004 - 2016 годах на срок до 15 лет, в 2005 - 2016 годах - на срок до 8 лет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Объем ссудной задолженности по субсидируемым краткосрочным кредитам, полученным в российских </w:t>
            </w:r>
            <w:r>
              <w:lastRenderedPageBreak/>
              <w:t>кредитных организациях (в млн руб.)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lastRenderedPageBreak/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2. Заверенные кредитной организацией копия кредитного договора, график погашения кредита и уплаты процентов по </w:t>
            </w:r>
            <w:r>
              <w:lastRenderedPageBreak/>
              <w:t>нему.</w:t>
            </w:r>
          </w:p>
          <w:p w:rsidR="008A653B" w:rsidRDefault="008A653B">
            <w:pPr>
              <w:pStyle w:val="ConsPlusNormal"/>
            </w:pPr>
            <w:r>
              <w:t>3. Документ с указанием номера счета заемщика, открытого ему в российской кредитной организации для перечисления средств на возмещение части затрат.</w:t>
            </w:r>
          </w:p>
          <w:p w:rsidR="008A653B" w:rsidRDefault="008A653B">
            <w:pPr>
              <w:pStyle w:val="ConsPlusNormal"/>
            </w:pPr>
            <w:r>
              <w:t>4. Копии платежного поручения (иных банковских документов) и выписки со ссудного счета заемщика о получении кредита или документ, подтверждающий получение займа, заверенные кредитной организацией.</w:t>
            </w:r>
          </w:p>
          <w:p w:rsidR="008A653B" w:rsidRDefault="008A653B">
            <w:pPr>
              <w:pStyle w:val="ConsPlusNormal"/>
            </w:pPr>
            <w:r>
              <w:t>5. Выписка из лицевого счета заемщика, заверенная банком.</w:t>
            </w:r>
          </w:p>
          <w:p w:rsidR="008A653B" w:rsidRDefault="008A653B">
            <w:pPr>
              <w:pStyle w:val="ConsPlusNormal"/>
            </w:pPr>
            <w:r>
              <w:t>7. Копии платежных поручений (иных банковских документов), подтверждающих оплату начисленных процентов, заверенные банком и заемщиком.</w:t>
            </w:r>
          </w:p>
          <w:p w:rsidR="008A653B" w:rsidRDefault="008A653B">
            <w:pPr>
              <w:pStyle w:val="ConsPlusNormal"/>
            </w:pPr>
            <w:r>
              <w:t xml:space="preserve">8. Копии документов, подтверждающих целевое использование кредитных средств на приобретение кормов, кормовых добавок, ветеринарных препаратов для сельскохозяйственных животных, горюче-смазочных материалов, запасных частей и материалов для ремонта </w:t>
            </w:r>
            <w:r>
              <w:lastRenderedPageBreak/>
              <w:t>сельскохозяйственной техники, минеральных удобрений, средств защиты растений для проведения сезонно-полевых работ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13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Возмещение части затрат за проведение диагностических исследований на лейкоз крупного рогатого скота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затрат, но не более четырех исследований 1 головы в календарном году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составляющий 70% фактически произведенных затрат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t>Субсидия предоставляется субъектам государственной поддержки при условии проведения исследований в лицензированных ветеринарных лабораториях Новосибирской области.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текущего года, включая затраты четвертого квартала предыдущего года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>Маточное поголовье крупного рогатого скота, оздоровленное от лейкоза (в количестве голов)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на проведение диагностических исследований.</w:t>
            </w:r>
          </w:p>
          <w:p w:rsidR="008A653B" w:rsidRDefault="008A653B">
            <w:pPr>
              <w:pStyle w:val="ConsPlusNormal"/>
            </w:pPr>
            <w:r>
              <w:t>3. Копия акта выполненных работ (оказанных услуг) на проведение диагностических исследований на лейкоз крупного рогатого скота.</w:t>
            </w:r>
          </w:p>
          <w:p w:rsidR="008A653B" w:rsidRDefault="008A653B">
            <w:pPr>
              <w:pStyle w:val="ConsPlusNormal"/>
            </w:pPr>
            <w:r>
              <w:t>4. Копия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Возмещение части затрат на закладку и уход за земляникой садовой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составляющий 20% фактически произведенных затрат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текущего года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>Площадь закладки и ухода за земляникой садовой (в га)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Акт выполненных работ</w:t>
            </w:r>
          </w:p>
          <w:p w:rsidR="008A653B" w:rsidRDefault="008A653B">
            <w:pPr>
              <w:pStyle w:val="ConsPlusNormal"/>
            </w:pPr>
            <w:r>
              <w:t xml:space="preserve">по закладке и уходу за многолетними плодовыми и ягодными насаждениями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4. Сведения о производственных затратах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3. Сведения о площади закладки многолетних </w:t>
            </w:r>
            <w:r>
              <w:lastRenderedPageBreak/>
              <w:t xml:space="preserve">плодовых и ягодных насаждений и (или) площади многолетних плодовых и ягодных насаждений, на которой производились работы по уходу за не вступившими в плодоношение посадками </w:t>
            </w:r>
            <w:hyperlink w:anchor="P929">
              <w:r>
                <w:rPr>
                  <w:color w:val="0000FF"/>
                </w:rPr>
                <w:t>&lt;*&gt;</w:t>
              </w:r>
            </w:hyperlink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15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Возмещение части затрат на проведение работ по агрохимическому и эколого-токсикологическому обследованиям земель сельскохозяйственного назначения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составляющий 70% фактически произведенных затрат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t xml:space="preserve">Субсидия предоставляется субъектам государственной поддержки на земли сельскохозяйственного назначения при условии проведения агрохимического и эколого-токсикологического обследований в его границах не более одного раза в пять лет и проведения обследований в организациях, имеющих аккредитованную в Федеральной службе по аккредитации лабораторию, с соблюдением Методических </w:t>
            </w:r>
            <w:hyperlink r:id="rId86">
              <w:r>
                <w:rPr>
                  <w:color w:val="0000FF"/>
                </w:rPr>
                <w:t>указаний</w:t>
              </w:r>
            </w:hyperlink>
            <w:r>
              <w:t xml:space="preserve"> по проведению комплексного мониторинга плодородия почв земель сельскохозяйственного назначения, утвержденных Министром сельского хозяйства Российской Федерации 24.09.2003, Президентом Российской академии </w:t>
            </w:r>
            <w:r>
              <w:lastRenderedPageBreak/>
              <w:t xml:space="preserve">сельскохозяйственных наук 17.09.2003, и </w:t>
            </w:r>
            <w:hyperlink r:id="rId87">
              <w:r>
                <w:rPr>
                  <w:color w:val="0000FF"/>
                </w:rPr>
                <w:t>приказа</w:t>
              </w:r>
            </w:hyperlink>
            <w:r>
              <w:t xml:space="preserve"> Министерства сельского хозяйства Российской Федерации от 04.05.2010 N 150 "Об утверждении Порядка государственного учета показателей состояния плодородия земель сельскохозяйственного назначения" в части агрохимического и эколого-токсикологического обследования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Площадь земель сельскохозяйственного назначения, в отношении которых проведены агрохимическое и эколого-токсикологическое обследования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на проведение агрохимического и эколого-токсикологического обследований почв в границах земель сельскохозяйственного назначения с указанием их кадастровых номеров.</w:t>
            </w:r>
          </w:p>
          <w:p w:rsidR="008A653B" w:rsidRDefault="008A653B">
            <w:pPr>
              <w:pStyle w:val="ConsPlusNormal"/>
            </w:pPr>
            <w:r>
              <w:t>3. Копия акта выполненных работ.</w:t>
            </w:r>
          </w:p>
          <w:p w:rsidR="008A653B" w:rsidRDefault="008A653B">
            <w:pPr>
              <w:pStyle w:val="ConsPlusNormal"/>
            </w:pPr>
            <w:r>
              <w:t>4. Копия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 xml:space="preserve">5. Копии документов, подтверждающих право собственности </w:t>
            </w:r>
            <w:hyperlink w:anchor="P930">
              <w:r>
                <w:rPr>
                  <w:color w:val="0000FF"/>
                </w:rPr>
                <w:t>&lt;**&gt;</w:t>
              </w:r>
            </w:hyperlink>
            <w:r>
              <w:t xml:space="preserve"> либо пользования земельным участком.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>Возмещение части затрат на содержание товарного маточного поголовья крупного рогатого скота молочного направления продуктивности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t>Р = Z x Q,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субсидии, рублей;</w:t>
            </w:r>
          </w:p>
          <w:p w:rsidR="008A653B" w:rsidRDefault="008A653B">
            <w:pPr>
              <w:pStyle w:val="ConsPlusNormal"/>
              <w:jc w:val="both"/>
            </w:pPr>
            <w:r>
              <w:t>Z - товарное маточное поголовье крупного рогатого скота молочного направления продуктивности (голов);</w:t>
            </w:r>
          </w:p>
          <w:p w:rsidR="008A653B" w:rsidRDefault="008A653B">
            <w:pPr>
              <w:pStyle w:val="ConsPlusNormal"/>
              <w:jc w:val="both"/>
            </w:pPr>
            <w:r>
              <w:t>Q - ставка на 1 голову товарного маточного поголовья крупного рогатого скота молочного направления продуктивности, утверждаемая приказом Минсельхоза НСО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t>Субсидия предоставляется субъектам государственной поддержки при условии:</w:t>
            </w:r>
          </w:p>
          <w:p w:rsidR="008A653B" w:rsidRDefault="008A653B">
            <w:pPr>
              <w:pStyle w:val="ConsPlusNormal"/>
              <w:jc w:val="both"/>
            </w:pPr>
            <w:r>
              <w:t>1) средней кормовой обеспеченности не более 26 центнеров кормовых единиц на одну условную голову за последние пять отчетных лет, предшествующих дате подачи заявления на получение субсидии;</w:t>
            </w:r>
          </w:p>
          <w:p w:rsidR="008A653B" w:rsidRDefault="008A653B">
            <w:pPr>
              <w:pStyle w:val="ConsPlusNormal"/>
              <w:jc w:val="both"/>
            </w:pPr>
            <w:r>
              <w:t>2) при наличии надоя на 1 фуражную корову не более 2000 кг за отчетный год, предшествующий дате подачи заявления на получение субсидии;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3) при условии обеспечения сохранности маточного </w:t>
            </w:r>
            <w:r>
              <w:lastRenderedPageBreak/>
              <w:t>поголовья, субсидируемого за счет средств полученной субсидии в течение двух отчетных лет, следующих за годом получения субсидии.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предыдущего года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Товарное поголовье коров молочного направления продуктивности (в количестве голов)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>1. Справка-расчет размера субсидии.</w:t>
            </w:r>
          </w:p>
          <w:p w:rsidR="008A653B" w:rsidRDefault="008A653B">
            <w:pPr>
              <w:pStyle w:val="ConsPlusNormal"/>
            </w:pPr>
            <w:r>
              <w:t>2. Отчет о движении скота и птицы на ферме на первое число месяца обращения</w:t>
            </w:r>
          </w:p>
          <w:p w:rsidR="008A653B" w:rsidRDefault="008A653B">
            <w:pPr>
              <w:pStyle w:val="ConsPlusNormal"/>
            </w:pPr>
            <w:r>
              <w:t xml:space="preserve">в Минсельхоз НСО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3. Сведения о производственных затратах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4. Сведения о поголовье молочных коров, производстве и реализации коровьего молока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5. Сведения о заготовке кормов за 5 отчетных лет, предшествующих дате подачи заявления на получение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>Возмещение части стоимости приобретаемых минеральных удобрений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который составляет:</w:t>
            </w:r>
          </w:p>
          <w:p w:rsidR="008A653B" w:rsidRDefault="008A653B">
            <w:pPr>
              <w:pStyle w:val="ConsPlusNormal"/>
              <w:jc w:val="both"/>
            </w:pPr>
            <w:r>
              <w:t>30% стоимости приобретаемых минеральных удобрений при наличии на 1 января текущего года маточного поголовья крупного рогатого скота молочного направления продуктивности от 300 до 499 голов включительно;</w:t>
            </w:r>
          </w:p>
          <w:p w:rsidR="008A653B" w:rsidRDefault="008A653B">
            <w:pPr>
              <w:pStyle w:val="ConsPlusNormal"/>
              <w:jc w:val="both"/>
            </w:pPr>
            <w:r>
              <w:t>40% стоимости приобретаемых минеральных удобрений при наличии на 1 января текущего года маточного поголовья крупного рогатого скота молочного направления продуктивности от 500 до 999 голов включительно;</w:t>
            </w:r>
          </w:p>
          <w:p w:rsidR="008A653B" w:rsidRDefault="008A653B">
            <w:pPr>
              <w:pStyle w:val="ConsPlusNormal"/>
              <w:jc w:val="both"/>
            </w:pPr>
            <w:r>
              <w:lastRenderedPageBreak/>
              <w:t>50% стоимости приобретаемых минеральных удобрений при наличии на 1 января текущего года маточного поголовья крупного рогатого скота молочного направления продуктивности от 1000 голов.</w:t>
            </w:r>
          </w:p>
          <w:p w:rsidR="008A653B" w:rsidRDefault="008A653B">
            <w:pPr>
              <w:pStyle w:val="ConsPlusNormal"/>
              <w:jc w:val="both"/>
            </w:pPr>
            <w:r>
              <w:t>Перечень и предельный максимальный размер стоимости 1 тонны минеральных удобрений устанавливаются приказом Минсельхоза НСО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Субсидия предоставляется на засеянную площадь пашни субъектам государственной поддержки, имеющим среднегодовую численность работников за предшествующий календарный год от ста одного человека и более, при условии:</w:t>
            </w:r>
          </w:p>
          <w:p w:rsidR="008A653B" w:rsidRDefault="008A653B">
            <w:pPr>
              <w:pStyle w:val="ConsPlusNormal"/>
              <w:jc w:val="both"/>
            </w:pPr>
            <w:r>
              <w:t>приобретения минеральных удобрений, включенных в Государственный каталог пестицидов и агрохимикатов, разрешенных к применению на территории Российской Федерации;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проведения агрохимического и эколого-токсикологического обследований площади пашни, на которой внесены удобрения, за 60 месяцев, предшествующих дате подачи заявления на получение </w:t>
            </w:r>
            <w:r>
              <w:lastRenderedPageBreak/>
              <w:t xml:space="preserve">субсидии, в организациях, имеющих аккредитованную в Федеральной службе по аккредитации лабораторию, с соблюдением Методических </w:t>
            </w:r>
            <w:hyperlink r:id="rId88">
              <w:r>
                <w:rPr>
                  <w:color w:val="0000FF"/>
                </w:rPr>
                <w:t>указаний</w:t>
              </w:r>
            </w:hyperlink>
            <w:r>
              <w:t xml:space="preserve"> по проведению комплексного мониторинга плодородия почв земель сельскохозяйственного назначения, утвержденных Министром сельского хозяйства Российской Федерации 24.09.2003, Президентом Российской академии сельскохозяйственных наук 17.09.2003,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Количество внесенных минеральных удобрений на засеянную площадь пашни (в кг/га)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договора купли-продажи.</w:t>
            </w:r>
          </w:p>
          <w:p w:rsidR="008A653B" w:rsidRDefault="008A653B">
            <w:pPr>
              <w:pStyle w:val="ConsPlusNormal"/>
            </w:pPr>
            <w:r>
              <w:t>3. Копия счета-фактуры (товарной накладной) или 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 xml:space="preserve">4. Сведения о внесении удобрений, используемых при производстве сельскохозяйственных культур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5. Копия акта выполненных работ по агрохимическому и эколого-токсикологическому обследованиям почв.</w:t>
            </w:r>
          </w:p>
          <w:p w:rsidR="008A653B" w:rsidRDefault="008A653B">
            <w:pPr>
              <w:pStyle w:val="ConsPlusNormal"/>
            </w:pPr>
            <w:r>
              <w:t>6.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810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232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074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 xml:space="preserve">и </w:t>
            </w:r>
            <w:hyperlink r:id="rId89">
              <w:r>
                <w:rPr>
                  <w:color w:val="0000FF"/>
                </w:rPr>
                <w:t>приказа</w:t>
              </w:r>
            </w:hyperlink>
            <w:r>
              <w:t xml:space="preserve"> Министерства сельского хозяйства Российской Федерации от 04.05.2010 N 150 "Об утверждении Порядка государственного учета показателей состояния плодородия земель сельскохозяйственного назначения" в части агрохимического и эколого-токсикологического обследования. Данное условие применяется с 1 января 2021 года.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Средства на возмещение </w:t>
            </w:r>
            <w:r>
              <w:lastRenderedPageBreak/>
              <w:t>части стоимости приобретаемых минеральных удобрений предоставляются по договорам, заключенным с 1 октября 2019 года по 30 сентября 2025 года включительно.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текущего года, включая затраты четвертого квартала предыдущего года, а в 2023 году по затратам текущего года, четвертого квартала 2021 и 2022 годов</w:t>
            </w:r>
          </w:p>
        </w:tc>
        <w:tc>
          <w:tcPr>
            <w:tcW w:w="651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  <w:tc>
          <w:tcPr>
            <w:tcW w:w="1056" w:type="pct"/>
            <w:tcBorders>
              <w:top w:val="nil"/>
              <w:bottom w:val="nil"/>
            </w:tcBorders>
          </w:tcPr>
          <w:p w:rsidR="008A653B" w:rsidRDefault="008A653B">
            <w:pPr>
              <w:pStyle w:val="ConsPlusNormal"/>
            </w:pP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 xml:space="preserve">(в ред. постановлений Правительства Новосибирской области от 25.10.2022 </w:t>
            </w:r>
            <w:hyperlink r:id="rId90">
              <w:r>
                <w:rPr>
                  <w:color w:val="0000FF"/>
                </w:rPr>
                <w:t>N 495-п</w:t>
              </w:r>
            </w:hyperlink>
            <w:r>
              <w:t>,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от 18.04.2023 </w:t>
            </w:r>
            <w:hyperlink r:id="rId91">
              <w:r>
                <w:rPr>
                  <w:color w:val="0000FF"/>
                </w:rPr>
                <w:t>N 168-п</w:t>
              </w:r>
            </w:hyperlink>
            <w:r>
              <w:t>)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>Возмещение части стоимости приобретаемых средств защиты растений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 (%), который составляет: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10% стоимости приобретаемых средств защиты растений при наличии на 1 января текущего года маточного поголовья крупного рогатого скота молочного направления </w:t>
            </w:r>
            <w:r>
              <w:lastRenderedPageBreak/>
              <w:t>продуктивности от 300 до 499 голов включительно;</w:t>
            </w:r>
          </w:p>
          <w:p w:rsidR="008A653B" w:rsidRDefault="008A653B">
            <w:pPr>
              <w:pStyle w:val="ConsPlusNormal"/>
              <w:jc w:val="both"/>
            </w:pPr>
            <w:r>
              <w:t>20% стоимости приобретаемых средств защиты растений при наличии на 1 января текущего года маточного поголовья крупного рогатого скота молочного направления продуктивности от 500 до 999 голов включительно;</w:t>
            </w:r>
          </w:p>
          <w:p w:rsidR="008A653B" w:rsidRDefault="008A653B">
            <w:pPr>
              <w:pStyle w:val="ConsPlusNormal"/>
              <w:jc w:val="both"/>
            </w:pPr>
            <w:r>
              <w:t>30% стоимости приобретаемых средств защиты растений при наличии на 1 января текущего года маточного поголовья крупного рогатого скота молочного направления продуктивности от 1000 голов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Субсидия предоставляется на засеянную площадь пашни субъектам государственной поддержки, имеющим среднегодовую численность работников за предшествующий календарный год от ста одного человека и более, при условии приобретения средств защиты растений, включенных в Государственный каталог пестицидов и агрохимикатов, </w:t>
            </w:r>
            <w:r>
              <w:lastRenderedPageBreak/>
              <w:t>разрешенных к применению на территории Российской Федерации;</w:t>
            </w:r>
          </w:p>
          <w:p w:rsidR="008A653B" w:rsidRDefault="008A653B">
            <w:pPr>
              <w:pStyle w:val="ConsPlusNormal"/>
              <w:jc w:val="both"/>
            </w:pPr>
            <w:r>
              <w:t>на возмещение части стоимости приобретаемых средств защиты растений по договорам, заключенным с 1 октября 2019 года по 30 сентября 2025 года включительно.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 текущего года, включая затраты четвертого квартала предыдущего года, а в 2023 году по затратам текущего года, четвертого квартала 2021 и 2022 годов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Площадь засеянной пашни, на которой использованы средства защиты растений (в га)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договора купли-продажи.</w:t>
            </w:r>
          </w:p>
          <w:p w:rsidR="008A653B" w:rsidRDefault="008A653B">
            <w:pPr>
              <w:pStyle w:val="ConsPlusNormal"/>
            </w:pPr>
            <w:r>
              <w:t>3. Копия счета-фактуры (товарной накладной) или универсального передаточного документа.</w:t>
            </w:r>
          </w:p>
          <w:p w:rsidR="008A653B" w:rsidRDefault="008A653B">
            <w:pPr>
              <w:pStyle w:val="ConsPlusNormal"/>
            </w:pPr>
            <w:r>
              <w:t xml:space="preserve">4. Сведения об использовании средств защиты растений при производстве сельскохозяйственных культур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5. Копии документов, </w:t>
            </w:r>
            <w:r>
              <w:lastRenderedPageBreak/>
              <w:t>подтверждающих оплату.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постановлений Правительства Новосибирской области от 25.10.2022 </w:t>
            </w:r>
            <w:hyperlink r:id="rId92">
              <w:r>
                <w:rPr>
                  <w:color w:val="0000FF"/>
                </w:rPr>
                <w:t>N 495-п</w:t>
              </w:r>
            </w:hyperlink>
            <w:r>
              <w:t>,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от 18.04.2023 </w:t>
            </w:r>
            <w:hyperlink r:id="rId93">
              <w:r>
                <w:rPr>
                  <w:color w:val="0000FF"/>
                </w:rPr>
                <w:t>N 168-п</w:t>
              </w:r>
            </w:hyperlink>
            <w:r>
              <w:t>)</w:t>
            </w:r>
          </w:p>
        </w:tc>
      </w:tr>
      <w:tr w:rsidR="008A653B" w:rsidTr="008A653B">
        <w:tc>
          <w:tcPr>
            <w:tcW w:w="176" w:type="pct"/>
          </w:tcPr>
          <w:p w:rsidR="008A653B" w:rsidRDefault="008A653B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810" w:type="pct"/>
          </w:tcPr>
          <w:p w:rsidR="008A653B" w:rsidRDefault="008A653B">
            <w:pPr>
              <w:pStyle w:val="ConsPlusNormal"/>
            </w:pPr>
            <w:r>
              <w:t xml:space="preserve">Возмещение части затрат на подтверждение соответствия производства органической продукции межгосударственным и международным стандартам в сфере производства </w:t>
            </w:r>
            <w:r>
              <w:lastRenderedPageBreak/>
              <w:t>органической продукции</w:t>
            </w:r>
          </w:p>
        </w:tc>
        <w:tc>
          <w:tcPr>
            <w:tcW w:w="1232" w:type="pct"/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составляющий 70% фактически произведенных затрат</w:t>
            </w:r>
          </w:p>
        </w:tc>
        <w:tc>
          <w:tcPr>
            <w:tcW w:w="1074" w:type="pct"/>
          </w:tcPr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в текущем финансовом году по затратам, произведенным в текущем и предыдущем финансовом году</w:t>
            </w:r>
          </w:p>
        </w:tc>
        <w:tc>
          <w:tcPr>
            <w:tcW w:w="651" w:type="pct"/>
          </w:tcPr>
          <w:p w:rsidR="008A653B" w:rsidRDefault="008A653B">
            <w:pPr>
              <w:pStyle w:val="ConsPlusNormal"/>
              <w:jc w:val="both"/>
            </w:pPr>
            <w:r>
              <w:t>Площадь пашни, используемой для производства органической продукции (в га)</w:t>
            </w:r>
          </w:p>
        </w:tc>
        <w:tc>
          <w:tcPr>
            <w:tcW w:w="1056" w:type="pct"/>
          </w:tcPr>
          <w:p w:rsidR="008A653B" w:rsidRDefault="008A653B">
            <w:pPr>
              <w:pStyle w:val="ConsPlusNormal"/>
            </w:pPr>
            <w:r>
              <w:t>1. Справка-расчет размера субсидии.</w:t>
            </w:r>
          </w:p>
          <w:p w:rsidR="008A653B" w:rsidRDefault="008A653B">
            <w:pPr>
              <w:pStyle w:val="ConsPlusNormal"/>
            </w:pPr>
            <w:r>
              <w:t>2. Копия договора на проведение сертификации органического производства продукции растениеводства.</w:t>
            </w:r>
          </w:p>
          <w:p w:rsidR="008A653B" w:rsidRDefault="008A653B">
            <w:pPr>
              <w:pStyle w:val="ConsPlusNormal"/>
            </w:pPr>
            <w:r>
              <w:t xml:space="preserve">3. Копии документов, подтверждающих начало ведения деятельности в соответствии с требованиями, выдвигаемыми к органическому </w:t>
            </w:r>
            <w:r>
              <w:lastRenderedPageBreak/>
              <w:t>производству,</w:t>
            </w:r>
          </w:p>
          <w:p w:rsidR="008A653B" w:rsidRDefault="008A653B">
            <w:pPr>
              <w:pStyle w:val="ConsPlusNormal"/>
            </w:pPr>
            <w:r>
              <w:t>и (или) копия документа, подтверждающего сертификацию органической продукции межгосударственным и международным стандартам в сфере производства органической продукции, с приложением копии надлежащим образом удостоверенного перевода на русский язык либо на русском языке.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 xml:space="preserve">5. Сведения о площади пашни, используемой для производства органической продукции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lastRenderedPageBreak/>
              <w:t>20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>Возмещение части затрат на доставку приобретенных грубых, сочных и концентрированных кормов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Z - размер фактически произведенных затрат в 4 квартале года введения режима чрезвычайной ситуации на территории Новосибирской области и в году, следующем за годом введения режима </w:t>
            </w:r>
            <w:r>
              <w:lastRenderedPageBreak/>
              <w:t>чрезвычайной ситуации на территории Новосибирской области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затрат, %, составляющий 95% фактически произведенных затрат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Субсидия предоставляется субъектам государственной поддержки при условии:</w:t>
            </w:r>
          </w:p>
          <w:p w:rsidR="008A653B" w:rsidRDefault="008A653B">
            <w:pPr>
              <w:pStyle w:val="ConsPlusNormal"/>
              <w:jc w:val="both"/>
            </w:pPr>
            <w:r>
              <w:t>1) введения режима чрезвычайной ситуации на территории Новосибирской области;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2) средней кормовой обеспеченности с учетом переходящих остатков кормов не более 25,0 центнера </w:t>
            </w:r>
            <w:r>
              <w:lastRenderedPageBreak/>
              <w:t>кормовых единиц на одну условную голову крупного рогатого скота;</w:t>
            </w:r>
          </w:p>
          <w:p w:rsidR="008A653B" w:rsidRDefault="008A653B">
            <w:pPr>
              <w:pStyle w:val="ConsPlusNormal"/>
              <w:jc w:val="both"/>
            </w:pPr>
            <w:r>
              <w:t>3) обеспечения сохранности поголовья коров на 1 января года, следующего за годом предоставления субсидии.</w:t>
            </w:r>
          </w:p>
          <w:p w:rsidR="008A653B" w:rsidRDefault="008A653B">
            <w:pPr>
              <w:pStyle w:val="ConsPlusNormal"/>
              <w:jc w:val="both"/>
            </w:pPr>
            <w:r>
              <w:t>Предельный размер государственной поддержки составляет 7000 рублей на одну корову по состоянию на первое число месяца обращения в министерство с заявлением об участии в отборе.</w:t>
            </w:r>
          </w:p>
          <w:p w:rsidR="008A653B" w:rsidRDefault="008A653B">
            <w:pPr>
              <w:pStyle w:val="ConsPlusNormal"/>
              <w:jc w:val="both"/>
            </w:pPr>
            <w:r>
              <w:t>Документы для установления права на получение субсидии представляются по затратам, произведенным в 4 квартале года введения режима чрезвычайной ситуации на территории Новосибирской области и в году, следующем за годом введения режима чрезвычайной ситуации на территории Новосибирской области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Сохранение маточного поголовья коров на 1 января текущего года (в количестве голов)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Отчет о движении скота и птицы на ферме на первое число месяца обращения</w:t>
            </w:r>
          </w:p>
          <w:p w:rsidR="008A653B" w:rsidRDefault="008A653B">
            <w:pPr>
              <w:pStyle w:val="ConsPlusNormal"/>
            </w:pPr>
            <w:r>
              <w:t xml:space="preserve">в Минсельхоз НСО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3. Копия договора купли-продажи кормов.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 кормов.</w:t>
            </w:r>
          </w:p>
          <w:p w:rsidR="008A653B" w:rsidRDefault="008A653B">
            <w:pPr>
              <w:pStyle w:val="ConsPlusNormal"/>
            </w:pPr>
            <w:r>
              <w:lastRenderedPageBreak/>
              <w:t xml:space="preserve">5. Сведения о заготовке кормов и кормообеспеченности года введения режима чрезвычайной ситуации на территории Новосибирской области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 xml:space="preserve">6. Сведения о затратах на доставку кормов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 xml:space="preserve"> и (или) при привлечении сторонней организации - копии договоров на оказание услуг по доставке кормов и копии документов, подтверждающих оплату услуг по доставке кормов.</w:t>
            </w:r>
          </w:p>
          <w:p w:rsidR="008A653B" w:rsidRDefault="008A653B">
            <w:pPr>
              <w:pStyle w:val="ConsPlusNormal"/>
            </w:pPr>
            <w:r>
              <w:t>7. Копия акта обследования посевов и посадок сельскохозяйственных культур урожая многолетних насаждений, пострадавших в результате чрезвычайной ситуации природного характера.</w:t>
            </w:r>
          </w:p>
          <w:p w:rsidR="008A653B" w:rsidRDefault="008A653B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9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17.10.2023 N 475-п)</w:t>
            </w:r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176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810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Возмещение части затрат на приобретение инновационной </w:t>
            </w:r>
            <w:r>
              <w:lastRenderedPageBreak/>
              <w:t>продукции</w:t>
            </w:r>
          </w:p>
        </w:tc>
        <w:tc>
          <w:tcPr>
            <w:tcW w:w="1232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Субсидия предоставляется сельскохозяйственным товаропроизводителям, включенным в перечень </w:t>
            </w:r>
            <w:r>
              <w:lastRenderedPageBreak/>
              <w:t>основных участников научно-образовательного центра мирового уровня "Сибирский биотехнологический научно-образовательный центр" (далее - НОЦ).</w:t>
            </w:r>
          </w:p>
          <w:p w:rsidR="008A653B" w:rsidRDefault="008A653B">
            <w:pPr>
              <w:pStyle w:val="ConsPlusNormal"/>
              <w:jc w:val="both"/>
            </w:pPr>
            <w:r>
              <w:t>Размер субсидии устанавливается из расчета цены, но не более 10 млн рублей на 1 ед. инновационной продукции.</w:t>
            </w:r>
          </w:p>
          <w:p w:rsidR="008A653B" w:rsidRDefault="008A653B">
            <w:pPr>
              <w:pStyle w:val="ConsPlusNormal"/>
              <w:jc w:val="both"/>
            </w:pPr>
          </w:p>
          <w:p w:rsidR="008A653B" w:rsidRDefault="008A653B">
            <w:pPr>
              <w:pStyle w:val="ConsPlusNormal"/>
              <w:jc w:val="both"/>
            </w:pPr>
            <w:r>
              <w:t>Р = Z x Ср,</w:t>
            </w:r>
          </w:p>
          <w:p w:rsidR="008A653B" w:rsidRDefault="008A653B">
            <w:pPr>
              <w:pStyle w:val="ConsPlusNormal"/>
              <w:jc w:val="both"/>
            </w:pPr>
          </w:p>
          <w:p w:rsidR="008A653B" w:rsidRDefault="008A653B">
            <w:pPr>
              <w:pStyle w:val="ConsPlusNormal"/>
              <w:jc w:val="both"/>
            </w:pPr>
            <w:r>
              <w:t>где:</w:t>
            </w:r>
          </w:p>
          <w:p w:rsidR="008A653B" w:rsidRDefault="008A653B">
            <w:pPr>
              <w:pStyle w:val="ConsPlusNormal"/>
              <w:jc w:val="both"/>
            </w:pPr>
            <w:r>
              <w:t>Р - размер субсидии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Z - размер фактически произведенных затрат за счет собственных средств или сумма первоначального взноса и сумма платежей, возвращенных по договорам займа и (или) кредитным договорам (рублей);</w:t>
            </w:r>
          </w:p>
          <w:p w:rsidR="008A653B" w:rsidRDefault="008A653B">
            <w:pPr>
              <w:pStyle w:val="ConsPlusNormal"/>
              <w:jc w:val="both"/>
            </w:pPr>
            <w:r>
              <w:t>Ср - размер возмещения затрат на приобретение инновационной продукции (%), который составляет 70%</w:t>
            </w:r>
          </w:p>
        </w:tc>
        <w:tc>
          <w:tcPr>
            <w:tcW w:w="1074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Сельскохозяйственный товаропроизводитель включен в перечень основных участников НОЦ в </w:t>
            </w:r>
            <w:r>
              <w:lastRenderedPageBreak/>
              <w:t>соответствии с приложением N 2 к программе деятельности научно-образовательного центра мирового уровня "Сибирский биотехнологический научно-образовательный центр", утвержденной Губернатором Новосибирской области на текущий календарный год (далее - программа НОЦ).</w:t>
            </w:r>
          </w:p>
          <w:p w:rsidR="008A653B" w:rsidRDefault="008A653B">
            <w:pPr>
              <w:pStyle w:val="ConsPlusNormal"/>
              <w:jc w:val="both"/>
            </w:pPr>
            <w:r>
              <w:t xml:space="preserve">Инновационная продукция создана в рамках реализации программы НОЦ и включена в реестр инновационной, в том числе нанотехнологической, продукции, производимой в Новосибирской области в соответствии с </w:t>
            </w:r>
            <w:hyperlink r:id="rId9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Новосибирской области от 11.10.2016 N 335-п "О порядке формирования и ведения реестра инновационной, в том числе нанотехнологической, продукции, производимой в Новосибирской области"</w:t>
            </w:r>
          </w:p>
        </w:tc>
        <w:tc>
          <w:tcPr>
            <w:tcW w:w="651" w:type="pct"/>
            <w:tcBorders>
              <w:bottom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>Количество приобретенной инновационной продукции (в ед.)</w:t>
            </w:r>
          </w:p>
        </w:tc>
        <w:tc>
          <w:tcPr>
            <w:tcW w:w="1056" w:type="pct"/>
            <w:tcBorders>
              <w:bottom w:val="nil"/>
            </w:tcBorders>
          </w:tcPr>
          <w:p w:rsidR="008A653B" w:rsidRDefault="008A653B">
            <w:pPr>
              <w:pStyle w:val="ConsPlusNormal"/>
            </w:pPr>
            <w:r>
              <w:t xml:space="preserve">1. Справка-расчет размера субсидии </w:t>
            </w:r>
            <w:hyperlink w:anchor="P929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8A653B" w:rsidRDefault="008A653B">
            <w:pPr>
              <w:pStyle w:val="ConsPlusNormal"/>
            </w:pPr>
            <w:r>
              <w:t>2. Копия договора поставки или договора купли-продажи.</w:t>
            </w:r>
          </w:p>
          <w:p w:rsidR="008A653B" w:rsidRDefault="008A653B">
            <w:pPr>
              <w:pStyle w:val="ConsPlusNormal"/>
            </w:pPr>
            <w:r>
              <w:lastRenderedPageBreak/>
              <w:t>3. Копия счета-фактуры (товарной накладной) или универсального передаточного документа или копия акта приема-передачи.</w:t>
            </w:r>
          </w:p>
          <w:p w:rsidR="008A653B" w:rsidRDefault="008A653B">
            <w:pPr>
              <w:pStyle w:val="ConsPlusNormal"/>
            </w:pPr>
            <w:r>
              <w:t>4. Копии документов, подтверждающих оплату.</w:t>
            </w:r>
          </w:p>
          <w:p w:rsidR="008A653B" w:rsidRDefault="008A653B">
            <w:pPr>
              <w:pStyle w:val="ConsPlusNormal"/>
            </w:pPr>
            <w:r>
              <w:t>5. Копия кредитного договора (договора займа) с приложением графика возврата кредита (займа) в случае приобретения инновационной продукции за счет кредитных (заемных) средств.</w:t>
            </w:r>
          </w:p>
          <w:p w:rsidR="008A653B" w:rsidRDefault="008A653B">
            <w:pPr>
              <w:pStyle w:val="ConsPlusNormal"/>
            </w:pPr>
            <w:r>
              <w:t>6. Копии платежных документов или справка кредитной организации, подтверждающие возврат (погашение) кредита, суммы займа (в случае приобретения инновационной продукции за счет кредитных (заемных) средств).</w:t>
            </w:r>
          </w:p>
          <w:p w:rsidR="008A653B" w:rsidRDefault="008A653B">
            <w:pPr>
              <w:pStyle w:val="ConsPlusNormal"/>
            </w:pPr>
            <w:r>
              <w:t xml:space="preserve">Копии документов заверяются субъектом государственной поддержки </w:t>
            </w:r>
            <w:hyperlink w:anchor="P930">
              <w:r>
                <w:rPr>
                  <w:color w:val="0000FF"/>
                </w:rPr>
                <w:t>&lt;**&gt;</w:t>
              </w:r>
            </w:hyperlink>
          </w:p>
        </w:tc>
      </w:tr>
      <w:tr w:rsidR="008A653B" w:rsidTr="008A653B">
        <w:tblPrEx>
          <w:tblBorders>
            <w:insideH w:val="nil"/>
          </w:tblBorders>
        </w:tblPrEx>
        <w:tc>
          <w:tcPr>
            <w:tcW w:w="5000" w:type="pct"/>
            <w:gridSpan w:val="6"/>
            <w:tcBorders>
              <w:top w:val="nil"/>
            </w:tcBorders>
          </w:tcPr>
          <w:p w:rsidR="008A653B" w:rsidRDefault="008A653B">
            <w:pPr>
              <w:pStyle w:val="ConsPlusNormal"/>
              <w:jc w:val="both"/>
            </w:pPr>
            <w:r>
              <w:lastRenderedPageBreak/>
              <w:t xml:space="preserve">(п. 21 введен </w:t>
            </w:r>
            <w:hyperlink r:id="rId9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Новосибирской области от 18.04.2023</w:t>
            </w:r>
          </w:p>
          <w:p w:rsidR="008A653B" w:rsidRDefault="008A653B">
            <w:pPr>
              <w:pStyle w:val="ConsPlusNormal"/>
              <w:jc w:val="both"/>
            </w:pPr>
            <w:r>
              <w:t>N 168-п)</w:t>
            </w:r>
          </w:p>
        </w:tc>
      </w:tr>
    </w:tbl>
    <w:p w:rsidR="008A653B" w:rsidRDefault="008A653B">
      <w:pPr>
        <w:pStyle w:val="ConsPlusNormal"/>
        <w:sectPr w:rsidR="008A653B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--------------------------------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8" w:name="P929"/>
      <w:bookmarkEnd w:id="18"/>
      <w:r>
        <w:t>&lt;*&gt; Форма документа разрабатывается и утверждается приказом Минсельхоза НСО.</w:t>
      </w:r>
    </w:p>
    <w:p w:rsidR="008A653B" w:rsidRDefault="008A653B">
      <w:pPr>
        <w:pStyle w:val="ConsPlusNormal"/>
        <w:spacing w:before="220"/>
        <w:ind w:firstLine="540"/>
        <w:jc w:val="both"/>
      </w:pPr>
      <w:bookmarkStart w:id="19" w:name="P930"/>
      <w:bookmarkEnd w:id="19"/>
      <w:r>
        <w:t>&lt;**&gt; Указанный документ запрашивается Минсельхозом НСО с использованием межведомственной автоматизированной информационной системы по межведомственному запросу, при этом субъект государственной поддержки вправе представить указанный документ в министерство по собственной инициативе.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Применяемые сокращения: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ЛПХ - личные подсобные хозяйства;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Минсельхоз НСО - министерство сельского хозяйства Новосибирской области;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МСХ РФ - Министерство сельского хозяйства Российской Федерации;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ЦБ РФ - Центральный банк Российской Федерации.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jc w:val="right"/>
        <w:outlineLvl w:val="2"/>
      </w:pPr>
      <w:r>
        <w:t>Приложение</w:t>
      </w:r>
    </w:p>
    <w:p w:rsidR="008A653B" w:rsidRDefault="008A653B">
      <w:pPr>
        <w:pStyle w:val="ConsPlusNormal"/>
        <w:jc w:val="right"/>
      </w:pPr>
      <w:r>
        <w:t>к размерам, условиям предоставления,</w:t>
      </w:r>
    </w:p>
    <w:p w:rsidR="008A653B" w:rsidRDefault="008A653B">
      <w:pPr>
        <w:pStyle w:val="ConsPlusNormal"/>
        <w:jc w:val="right"/>
      </w:pPr>
      <w:r>
        <w:t>результатам предоставления и показателям,</w:t>
      </w:r>
    </w:p>
    <w:p w:rsidR="008A653B" w:rsidRDefault="008A653B">
      <w:pPr>
        <w:pStyle w:val="ConsPlusNormal"/>
        <w:jc w:val="right"/>
      </w:pPr>
      <w:r>
        <w:t>необходимым для достижения результатов</w:t>
      </w:r>
    </w:p>
    <w:p w:rsidR="008A653B" w:rsidRDefault="008A653B">
      <w:pPr>
        <w:pStyle w:val="ConsPlusNormal"/>
        <w:jc w:val="right"/>
      </w:pPr>
      <w:r>
        <w:t>предоставления субсидий юридическим</w:t>
      </w:r>
    </w:p>
    <w:p w:rsidR="008A653B" w:rsidRDefault="008A653B">
      <w:pPr>
        <w:pStyle w:val="ConsPlusNormal"/>
        <w:jc w:val="right"/>
      </w:pPr>
      <w:r>
        <w:t>лицам (за исключением субсидий</w:t>
      </w:r>
    </w:p>
    <w:p w:rsidR="008A653B" w:rsidRDefault="008A653B">
      <w:pPr>
        <w:pStyle w:val="ConsPlusNormal"/>
        <w:jc w:val="right"/>
      </w:pPr>
      <w:r>
        <w:t>государственным учреждениям),</w:t>
      </w:r>
    </w:p>
    <w:p w:rsidR="008A653B" w:rsidRDefault="008A653B">
      <w:pPr>
        <w:pStyle w:val="ConsPlusNormal"/>
        <w:jc w:val="right"/>
      </w:pPr>
      <w:r>
        <w:t>индивидуальным предпринимателям, а</w:t>
      </w:r>
    </w:p>
    <w:p w:rsidR="008A653B" w:rsidRDefault="008A653B">
      <w:pPr>
        <w:pStyle w:val="ConsPlusNormal"/>
        <w:jc w:val="right"/>
      </w:pPr>
      <w:r>
        <w:t>также физическим лицам - производителям</w:t>
      </w:r>
    </w:p>
    <w:p w:rsidR="008A653B" w:rsidRDefault="008A653B">
      <w:pPr>
        <w:pStyle w:val="ConsPlusNormal"/>
        <w:jc w:val="right"/>
      </w:pPr>
      <w:r>
        <w:t>товаров, работ, услуг за счет средств</w:t>
      </w:r>
    </w:p>
    <w:p w:rsidR="008A653B" w:rsidRDefault="008A653B">
      <w:pPr>
        <w:pStyle w:val="ConsPlusNormal"/>
        <w:jc w:val="right"/>
      </w:pPr>
      <w:r>
        <w:t>областного бюджета Новосибирской</w:t>
      </w:r>
    </w:p>
    <w:p w:rsidR="008A653B" w:rsidRDefault="008A653B">
      <w:pPr>
        <w:pStyle w:val="ConsPlusNormal"/>
        <w:jc w:val="right"/>
      </w:pPr>
      <w:r>
        <w:t>области на государственную поддержку</w:t>
      </w:r>
    </w:p>
    <w:p w:rsidR="008A653B" w:rsidRDefault="008A653B">
      <w:pPr>
        <w:pStyle w:val="ConsPlusNormal"/>
        <w:jc w:val="right"/>
      </w:pPr>
      <w:r>
        <w:t>сельскохозяйственного производства в</w:t>
      </w:r>
    </w:p>
    <w:p w:rsidR="008A653B" w:rsidRDefault="008A653B">
      <w:pPr>
        <w:pStyle w:val="ConsPlusNormal"/>
        <w:jc w:val="right"/>
      </w:pPr>
      <w:r>
        <w:t>Новосибирской области, и перечню</w:t>
      </w:r>
    </w:p>
    <w:p w:rsidR="008A653B" w:rsidRDefault="008A653B">
      <w:pPr>
        <w:pStyle w:val="ConsPlusNormal"/>
        <w:jc w:val="right"/>
      </w:pPr>
      <w:r>
        <w:t>документов для их получения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</w:pPr>
      <w:bookmarkStart w:id="20" w:name="P958"/>
      <w:bookmarkEnd w:id="20"/>
      <w:r>
        <w:t>ПЕРЕЧЕНЬ</w:t>
      </w:r>
    </w:p>
    <w:p w:rsidR="008A653B" w:rsidRDefault="008A653B">
      <w:pPr>
        <w:pStyle w:val="ConsPlusTitle"/>
        <w:jc w:val="center"/>
      </w:pPr>
      <w:r>
        <w:t>документов, подтверждающих целевое</w:t>
      </w:r>
    </w:p>
    <w:p w:rsidR="008A653B" w:rsidRDefault="008A653B">
      <w:pPr>
        <w:pStyle w:val="ConsPlusTitle"/>
        <w:jc w:val="center"/>
      </w:pPr>
      <w:r>
        <w:t>использование кредитных средств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3"/>
      </w:pPr>
      <w:r>
        <w:t>I. По инвестиционным кредитам (займам)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1. Документы, подтверждающие целевое использование кредита (займа), полученного на приобретение сельскохозяйственной техники, оборудования, специализированного транспорта и спецтехники: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копии договоров на приобретение сельскохозяйственной техники, специализированного транспорта, спецтехники и оборудования,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2) копии платежных поручений, подтверждающих оплату сельскохозяйственной техники, специализированного транспорта, спецтехники и оборудования, включая авансовые платежи, </w:t>
      </w:r>
      <w:r>
        <w:lastRenderedPageBreak/>
        <w:t>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копии товарных накладных, счетов-фактур на приобретение сельскохозяйственной техники, специализированного транспорта, спецтехники и оборудования,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копии актов приемки-передачи сельскохозяйственной техники, специализированного транспорта, спецтехники и оборудования, заверенные заемщиком.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2. Документы, подтверждающие приобретение за иностранную валюту сельскохозяйственной техники, специализированного транспорта, спецтехники и оборудования: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копия контракта на приобретение импортной сельскохозяйственной техники, специализированного транспорта, спецтехники и оборудования,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копии платежных поручений или документов, подтверждающих открытие аккредитива на оплату сельскохозяйственной техники, специализированного транспорта, спецтехники и оборудования,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копии свифтовых сообщений о подтверждении перевода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5)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7) копии актов приемки-передачи сельскохозяйственной техники, специализированного транспорта, спецтехники и оборудования, заверенные заемщиком.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3. Документы, подтверждающие целевое использование кредита (займа), полученного на приобретение племенной продукции (материала):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копия договора на приобретение племенной продукции (материала),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копии платежных поручений, подтверждающих оплату племенной продукции (материала), включая авансовые платежи,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копии актов приемки-передачи племенной продукции (материала),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копии счетов-фактур, племенных свидетельств или реестр племенных свидетельств на приобретение племенной продукции (материала), заверенные заемщиком.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4. Документы, подтверждающие приобретение за иностранную валюту племенной продукции (материала):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копия контракта на приобретение племенной продукции (материала),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копии платежных поручений или документов, подтверждающих открытие аккредитива на оплату племенной продукции (материала),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копии свифтовых сообщений о подтверждении перевода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4)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5)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7) документы, подтверждающие племенную ценность приобретенной племенной продукции (материала).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5. Документы, подтверждающие целевое использование кредита (займа) на строительство, реконструкцию и модернизацию: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копия титульного списка стройки,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копия сводной сметы на строительство, реконструкцию и модернизацию объекта, заверенная заемщиком.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6. Документы, представляемые по мере использования кредита (займа):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при проведении работ подрядным способом: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договоров на поставку технологического оборудования, на выполнение подрядных работ, сметы затрат и графика выполнения строительно-монтажных работ,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поручений, подтверждающих оплату технологического оборудования и перечисление средств подрядчикам на выполнение работ, в том числе по авансовым платежам,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платежных поручений, подтверждающих оплату строительных материалов,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копии товарных накладных, счетов-фактур на получение технологического оборудования,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д) копии актов о приемке-передаче оборудования в монтаж, заверенные заемщиком &lt;*&gt;;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е) при оплате строительных материалов заемщиком: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копии договоров на поставку строительных материалов,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копии товарных накладных на получение заемщиком строительных материалов,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копии документов на передачу подрядчикам строительных материалов для включения их стоимости в справку о стоимости выполненных работ и затрат;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ж) копии актов о приемке выполненных работ, заверенные заемщиком &lt;*&gt;;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з) копия справки о стоимости выполненных работ и затрат, заверенная заказчиком &lt;*&gt;;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при проведении работ хозяйственным способом: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приказа о назначении ответственных лиц и графика проведения работ хозяйственным способом и объема работ (тысяч рублей),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б) копии сметы затрат, распорядительных документов заемщика об организации, проведении работ хозяйственным способом и создании подразделения по выполнению работ хозяйственным способом, заверенные заемщиком, выписка из ведомости на выдачу зарплаты работникам соответствующего подразделения, копии актов выполненных работ &lt;*&gt;, справки о стоимости выполненных работ и затрат,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платежных поручений, подтверждающих оплату строительных материалов,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копии договоров на поставку технологического оборудования, на выполнение отдельных работ подрядным способом,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д) копии платежных поручений, подтверждающих оплату технологического оборудования и перечисление средств подрядчикам, включая авансовые платежи,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е) копии актов о приемке-передаче здания (сооружения) &lt;*&gt; и (или) актов приема-сдачи реконструированных, модернизированных объектов основных средств &lt;*&gt;, заверенные заемщиком.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7. Документы, подтверждающие приобретение за иностранную валюту оборудования: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копия контракта на приобретение импортного оборудования,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копии платежных поручений или документов, подтверждающих открытие аккредитива на оплату оборудования,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копии дебетового авизо в подтверждение перечисления валюты поставщику или свифтового сообщения с переводом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5)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7) копии актов о приемке-передаче оборудования в монтаж, заверенные заемщиком &lt;*&gt;.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&lt;*&gt; При расчете субсидии (подтверждение целевого использования) суммы согласно представляемым копиям актов принимаются к целевому использованию с учетом НДС.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8. Документы, подтверждающие целевое использование кредита (займа) на закладку многолетних насаждений: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копии платежных поручений, подтверждающих оплату посадочного материала или материалов для установки шпалеры, включая авансовые платежи,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копии актов приемки-передачи основных средств.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9. Документы, подтверждающие приобретение за иностранную валюту посадочного материала: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копия контракта на приобретение посадочного материала,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2) копии платежных поручений или документов, подтверждающих открытие аккредитива на оплату посадочного материала,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копии свифтовых сообщений о подтверждении перевода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5)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7) копии актов приемки-передачи основных средств.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3"/>
      </w:pPr>
      <w:r>
        <w:t>II. По кредитам (займам), полученным</w:t>
      </w:r>
    </w:p>
    <w:p w:rsidR="008A653B" w:rsidRDefault="008A653B">
      <w:pPr>
        <w:pStyle w:val="ConsPlusTitle"/>
        <w:jc w:val="center"/>
      </w:pPr>
      <w:r>
        <w:t>малыми формами хозяйствования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4"/>
      </w:pPr>
      <w:r>
        <w:t>Крестьянские (фермерские) хозяйства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10. На срок до 2 лет: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при приобретении материальных ресурсов для проведения сезонных работ, молодняка сельскохозяйственных животных: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договоров на приобретение материальных ресурсов для проведения сезонных работ, молодняка сельскохозяйственных животных,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 при оплате приобретаемых материальных ресурсов,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товарных накладных,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при страховании сельскохозяйственной продукции: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копия договора страхования, заверенная заемщиком, и копии платежных поручений на уплату страховых взносов, заверенные заемщиком.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11. На срок до 8 лет: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при приобретении племенных сельскохозяйственных животных, племенной продукции (материала):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договора на приобретение племенных сельскохозяйственных животных, племенной продукции (материала),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поручений, подтверждающих оплату племенных сельскохозяйственных животных, племенной продукции (материала),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актов приемки-передачи племенных сельскохозяйственных животных, племенной продукции (материала),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копии племенных свидетельств или реестр племенных свидетельств на приобретение племенных сельскохозяйственных животных, племенной продукции (материала);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документы, подтверждающие приобретение за иностранную валюту племенных сельскохозяйственных животных, племенной продукции (материала):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а) копия контракта на приобретение племенных сельскохозяйственных животных и племенной продукции (материала),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 или документов, подтверждающих открытие аккредитива на оплату племенных сельскохозяйственных животных и племенной продукции (материала),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свифтовых сообщений о подтверждении перевода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е)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ж) копии документов, подтверждающих племенную ценность племенных сельскохозяйственных животных и племенной продукции (материала);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при приобретении сельскохозяйственной техники и оборудования, в том числе тракторов и агрегатируемых с ними сельскохозяйственных машин, оборудования, используемых для животноводства, птицеводства, кормопроизводства, машин, установок и аппаратов дождевальных и поливных, насосных станций, оборудования для перевода грузовых автомобилей, тракторов и сельскохозяйственных машин на газомоторное топливо: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договоров на приобретение сельскохозяйственной техники и оборудования,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поручений, подтверждающих оплату сельскохозяйственной техники и оборудования,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товарных накладных, счетов-фактур на приобретение сельскохозяйственной техники и оборудования,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копии паспортов транспортных средств с отметкой о постановке на учет в установленном порядке при приобретении транспортных средств,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документы, подтверждающие приобретение за иностранную валюту сельскохозяйственной техники и оборудования: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контракта на приобретение импортной сельскохозяйственной техники и оборудования,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 или документов, подтверждающих открытие аккредитива на оплату сельскохозяйственной техники и оборудования,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свифтовых сообщений о подтверждении перевода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е)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ж) копии паспортов транспортных средств с отметкой о постановке на учет в установленном порядке при приобретении транспортных средств,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5) при строительстве, реконструкции и модернизации: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титульного списка стройки,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копия сводной сметы на строительство, реконструкцию и модернизацию объектов,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договоров на поставку технологического оборудования, на выполнение подрядных работ, графика выполнения строительно-монтажных работ,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6) документы, представляемые заемщиком по мере выполнения графика работ: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платежных поручений, подтверждающих оплату технологического оборудования, выполненных работ при подрядном способе, включая авансовые платежи, строительных материалов и услуг сторонних организаций при проведении работ хозяйственным способом,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актов выполненных работ,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актов приемки-передачи здания (сооружения) в эксплуатацию, заверенные заемщиком (представляются после окончания строительства, при этом субсидия выплачивается заемщикам по мере выполнения этапов работ);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7) при закладке многолетних насаждений: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платежных поручений, подтверждающих оплату посадочного материала или материалов для установки шпалеры,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актов приемки посадки, заверенные заемщиком (после окончания работ);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8) документы, подтверждающие приобретение за иностранную валюту посадочного материала: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контракта на приобретение посадочного материала,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 или документов, подтверждающих открытие аккредитива на оплату посадочного материала,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свифтовых сообщений о подтверждении перевода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е)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ж) копии актов приемки посадки, заверенные заемщиком (после окончания работ).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4"/>
      </w:pPr>
      <w:r>
        <w:t>Сельскохозяйственные потребительские кооперативы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12. На срок до 2-х лет: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1) при приобретении материальных ресурсов для проведения сезонных работ, молодняка сельскохозяйственных животных: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договоров или товарно-транспортных накладных на приобретение материальных ресурсов для проведения сезонных работ, молодняка сельскохозяйственных животных,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 по оплате приобретаемых материальных ресурсов и молодняка сельскохозяйственных животных,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при закупке сельскохозяйственного сырья для первичной и промышленной переработки (далее - сырье), а также закупке сельскохозяйственной продукции (далее - продукция) у членов кооператива: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договоров на приобретение сырья, продукции, заверенные заемщиком, копии платежных поручений по оплате приобретаемого сырья, продукции, заверенные заемщиком, при приобретении в организациях и у индивидуальных предпринимателей;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закупочных актов, оформленные в установленном порядке и заверенные заемщиком, или копии накладных и документов, подтверждающих оплату за закупленное сырье, заверенные заемщиком, при приобретении у физических лиц;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для организационного обустройства сельскохозяйственного потребительского кооператива, включая сельскохозяйственный кредитный потребительский кооператив: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копии договоров или товарных накладных, копии платежных поручений, или товарных чеков, или приходных кассовых ордеров (при приобретении в организациях, в розничной торговле или у индивидуальных предпринимателей) на приобретение мебели, оргтехники, в том числе программных продуктов, средств связи, электронно-вычислительной техники, подключение к сети Интернет, оплату аренды офисных помещений и оплату коммунальных услуг,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при страховании сельскохозяйственной продукции: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копия договора страхования, заверенная заемщиком, и копии платежных поручений на уплату страховых взносов, заверенные заемщиком.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13. На срок до 8 лет: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при приобретении техники и оборудования: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договоров на приобретение техники и оборудования,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поручений, подтверждающих оплату техники и оборудования,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товарных накладных, счетов-фактур на приобретение техники и оборудования,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копии паспортов транспортных средств с отметкой о постановке на учет в установленном порядке при приобретении транспортных средств,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документы, подтверждающие приобретение за иностранную валюту техники и оборудования: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контракта на приобретение импортной техники, транспорта и оборудования,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lastRenderedPageBreak/>
        <w:t>б) копии платежных поручений или документов, подтверждающих открытие аккредитива на оплату техники и оборудования,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свифтовых сообщений о подтверждении перевода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е)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ж) копии паспортов транспортных средств с отметкой о постановке на учет в установленном порядке при приобретении транспортных средств,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при приобретении сельскохозяйственных животных, племенной продукции (материала):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договора на приобретение сельскохозяйственных животных, племенной продукции (материала),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поручений, подтверждающих оплату сельскохозяйственных животных, племенной продукции (материала),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актов приемки-передачи сельскохозяйственных животных, племенной продукции (материала),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копии племенных свидетельств на приобретение племенной продукции (материала),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4) документы, подтверждающие приобретение за иностранную валюту сельскохозяйственных животных, племенной продукции (материала):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контракта на приобретение сельскохозяйственных животных, племенной продукции (материала),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 или документов, подтверждающих открытие аккредитива на оплату сельскохозяйственных животных, племенной продукции (материала),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свифтовых сообщений о подтверждении перевода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е)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ж) документы, подтверждающие племенную ценность приобретенной племенной продукции (материала);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5) при строительстве, реконструкции и модернизации: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титульного списка стройки,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б) копия сводной сметы на строительство, и (или) реконструкцию, и (или) модернизацию </w:t>
      </w:r>
      <w:r>
        <w:lastRenderedPageBreak/>
        <w:t>объектов,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договоров на поставку технологического оборудования, на выполнение подрядных работ, графика выполнения строительно-монтажных работ,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6) документы, представляемые заемщиком по мере выполнения графика работ: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платежных поручений, подтверждающих оплату технологического оборудования, выполненных работ при подрядном способе, включая авансовые платежи, строительных материалов и услуг сторонних организаций при проведении работ хозяйственным способом,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актов выполненных работ,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актов приемки-передачи здания (сооружения) в эксплуатацию, заверенные заемщиком (представляются после окончания строительства, при этом субсидия предоставляется заемщикам по мере выполнения этапов работ);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7) на закладку многолетних насаждений: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платежных поручений, подтверждающих оплату посадочного материала или материалов для установки шпалеры,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актов приемки посадки, заверенные заемщиком (после окончания работ);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8) документы, подтверждающие приобретение за иностранную валюту посадочного материала: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копия контракта на приобретение посадочного материала,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платежных поручений или документов, подтверждающих открытие аккредитива на оплату посадочного материала, заверенные заемщиком и кредитной организацией;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в) копии свифтовых сообщений о подтверждении перевода валюты, заверенные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г) копия грузовой таможенной декларации, заверенная заемщиком (представляется после оформления в установленном порядке грузовой таможенной декларации в соответствии с контрактом);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д) копия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е) справка о состоянии паспорта импортной сделки, заверенная заемщиком;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ж) копии актов приемки посадки, заверенные заемщиком (после окончания работ).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Title"/>
        <w:jc w:val="center"/>
        <w:outlineLvl w:val="4"/>
      </w:pPr>
      <w:r>
        <w:t>Граждане, ведущие личное подсобное хозяйство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ind w:firstLine="540"/>
        <w:jc w:val="both"/>
      </w:pPr>
      <w:r>
        <w:t>14. На срок до 2-х лет при приобретении материальных ресурсов для проведения сезонных работ, молодняка сельскохозяйственных животных и уплате страховых взносов при страховании сельскохозяйственной продукции: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копии договоров купли-продажи, или товарных чеков, или накладных, а также платежных поручений, или кассовых чеков, или приходных кассовых ордеров, оформленных в установленном порядке, при покупке материальных ресурсов, молодняка животных в организациях, в розничной торговле или у индивидуальных предпринимателей;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 xml:space="preserve">2) копии договоров купли-продажи и акты приема-передачи денежных средств и товара при </w:t>
      </w:r>
      <w:r>
        <w:lastRenderedPageBreak/>
        <w:t>приобретении молодняка сельскохозяйственных животных и кормов за наличный расчет у физических лиц;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копии договора страхования и платежных документов на уплату страховых взносов.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15. На срок до 5 лет: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1) при покупке сельскохозяйственных животных, сельскохозяйственной малогабаритной техники, тракторов, сельскохозяйственных машин, оборудования для животноводства и переработки сельскохозяйственной продукции: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а) копии договоров купли-продажи, или накладных, или товарных чеков, а также платежных поручений, или кассовых чеков, или приходных кассовых ордеров, оформленных в установленном порядке, при покупке в организациях, в розничной торговле или у индивидуальных предпринимателей, а также копии свидетельства о регистрации и паспортов транспортных средств с отметкой о постановке на учет в установленном порядке при приобретении транспортных средств;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б) копии договоров купли-продажи и акты приема-передачи денежных средств и товара при приобретении за наличный расчет у физических лиц, а также копии свидетельства о регистрации и паспортов транспортных средств с отметкой о постановке на учет в установленном порядке при приобретении транспортных средств;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2) смета (сводка) затрат по установленной форме, составленная заемщиком, или смета (сводка) затрат, составленная проектной организацией, копии накладных, или кассовых, или товарных чеков на приобретенные материалы, оформленных в установленном порядке, согласно смете (сводке) затрат; копии договоров на выполнение работ (при подрядном способе) по реконструкции, ремонту и строительству животноводческих помещений, актов выполненных работ по установленной форме (при подрядном и хозяйственном способе) и платежных документов, подтверждающих оплату выполненных работ (при подрядном способе) по реконструкции, ремонту и строительству животноводческих помещений;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3) копии товарных чеков на получение оборудования и платежных документов, подтверждающих оплату газового оборудования, материалов; копии актов выполненных работ и документов, подтверждающих оплату выполненных работ при подключении к газовым сетям.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16. Копии представляемых документов заверяются кредитной организацией.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17. Справка-выписка из похозяйственной книги об учете личного подсобного хозяйства заемщика, подписанная главой муниципального образования.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Примечание.</w:t>
      </w:r>
    </w:p>
    <w:p w:rsidR="008A653B" w:rsidRDefault="008A653B">
      <w:pPr>
        <w:pStyle w:val="ConsPlusNormal"/>
        <w:spacing w:before="220"/>
        <w:ind w:firstLine="540"/>
        <w:jc w:val="both"/>
      </w:pPr>
      <w:r>
        <w:t>В случае получения кредита в иностранной валюте и использования его в рублях перечень документов, подтверждающих целевое использование кредита, соответствует перечню документов, установленному для подтверждения целевого использования кредита, полученного в рублях.</w:t>
      </w:r>
    </w:p>
    <w:p w:rsidR="008A653B" w:rsidRDefault="008A653B">
      <w:pPr>
        <w:pStyle w:val="ConsPlusNormal"/>
        <w:ind w:firstLine="540"/>
        <w:jc w:val="both"/>
      </w:pPr>
    </w:p>
    <w:p w:rsidR="008A653B" w:rsidRDefault="008A653B">
      <w:pPr>
        <w:pStyle w:val="ConsPlusNormal"/>
        <w:jc w:val="both"/>
      </w:pPr>
    </w:p>
    <w:p w:rsidR="00DA39A2" w:rsidRDefault="00366C81"/>
    <w:sectPr w:rsidR="00DA39A2">
      <w:pgSz w:w="11905" w:h="16838"/>
      <w:pgMar w:top="1134" w:right="850" w:bottom="1134" w:left="1701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6C81" w:rsidRDefault="00366C81" w:rsidP="00366C81">
      <w:pPr>
        <w:spacing w:after="0" w:line="240" w:lineRule="auto"/>
      </w:pPr>
      <w:r>
        <w:separator/>
      </w:r>
    </w:p>
  </w:endnote>
  <w:endnote w:type="continuationSeparator" w:id="0">
    <w:p w:rsidR="00366C81" w:rsidRDefault="00366C81" w:rsidP="00366C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C81" w:rsidRDefault="00366C8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C81" w:rsidRDefault="00366C81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C81" w:rsidRDefault="00366C8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6C81" w:rsidRDefault="00366C81" w:rsidP="00366C81">
      <w:pPr>
        <w:spacing w:after="0" w:line="240" w:lineRule="auto"/>
      </w:pPr>
      <w:r>
        <w:separator/>
      </w:r>
    </w:p>
  </w:footnote>
  <w:footnote w:type="continuationSeparator" w:id="0">
    <w:p w:rsidR="00366C81" w:rsidRDefault="00366C81" w:rsidP="00366C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C81" w:rsidRDefault="00366C8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C81" w:rsidRDefault="00366C81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C81" w:rsidRDefault="00366C8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53B"/>
    <w:rsid w:val="00032782"/>
    <w:rsid w:val="00167919"/>
    <w:rsid w:val="00366C81"/>
    <w:rsid w:val="008A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653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A653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8A653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8A653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8A653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8A653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8A653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8A653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366C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66C81"/>
  </w:style>
  <w:style w:type="paragraph" w:styleId="a5">
    <w:name w:val="footer"/>
    <w:basedOn w:val="a"/>
    <w:link w:val="a6"/>
    <w:uiPriority w:val="99"/>
    <w:unhideWhenUsed/>
    <w:rsid w:val="00366C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66C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AFD48AC8022E6F9CAD1C697778BCB06CFC9CC5D256EA70B6D3C8FF86826EA822A2AABD025FFB720F62C67C491E8A9DDD1BCD29376ACF69C93AF7B3AFI6h9K" TargetMode="External"/><Relationship Id="rId21" Type="http://schemas.openxmlformats.org/officeDocument/2006/relationships/hyperlink" Target="consultantplus://offline/ref=AFD48AC8022E6F9CAD1C697778BCB06CFC9CC5D256E97FB4D8CAFF86826EA822A2AABD025FFB720F60CE7B41198A9DDD1BCD29376ACF69C93AF7B3AFI6h9K" TargetMode="External"/><Relationship Id="rId42" Type="http://schemas.openxmlformats.org/officeDocument/2006/relationships/hyperlink" Target="consultantplus://offline/ref=AFD48AC8022E6F9CAD1C697778BCB06CFC9CC5D256EA7CB2DDCFFF86826EA822A2AABD025FFB720F62C67C491E8A9DDD1BCD29376ACF69C93AF7B3AFI6h9K" TargetMode="External"/><Relationship Id="rId47" Type="http://schemas.openxmlformats.org/officeDocument/2006/relationships/hyperlink" Target="consultantplus://offline/ref=AFD48AC8022E6F9CAD1C697778BCB06CFC9CC5D256EA70B6D3C8FF86826EA822A2AABD025FFB720F62C67C491A8A9DDD1BCD29376ACF69C93AF7B3AFI6h9K" TargetMode="External"/><Relationship Id="rId63" Type="http://schemas.openxmlformats.org/officeDocument/2006/relationships/hyperlink" Target="consultantplus://offline/ref=AFD48AC8022E6F9CAD1C697778BCB06CFC9CC5D256E978B4DDCCFF86826EA822A2AABD025FFB720F62C67C49178A9DDD1BCD29376ACF69C93AF7B3AFI6h9K" TargetMode="External"/><Relationship Id="rId68" Type="http://schemas.openxmlformats.org/officeDocument/2006/relationships/hyperlink" Target="consultantplus://offline/ref=AFD48AC8022E6F9CAD1C697778BCB06CFC9CC5D256E978B4DDCCFF86826EA822A2AABD025FFB720F62C67C4A168A9DDD1BCD29376ACF69C93AF7B3AFI6h9K" TargetMode="External"/><Relationship Id="rId84" Type="http://schemas.openxmlformats.org/officeDocument/2006/relationships/hyperlink" Target="consultantplus://offline/ref=AFD48AC8022E6F9CAD1C697778BCB06CFC9CC5D256E978B4DDCCFF86826EA822A2AABD025FFB720F62C67C4B198A9DDD1BCD29376ACF69C93AF7B3AFI6h9K" TargetMode="External"/><Relationship Id="rId89" Type="http://schemas.openxmlformats.org/officeDocument/2006/relationships/hyperlink" Target="consultantplus://offline/ref=AFD48AC8022E6F9CAD1C777A6ED0EE65F19599D654EA72E7879AF9D1DD3EAE77F0EAE35B1FBF610F62D87E481DI8h2K" TargetMode="External"/><Relationship Id="rId16" Type="http://schemas.openxmlformats.org/officeDocument/2006/relationships/hyperlink" Target="consultantplus://offline/ref=AFD48AC8022E6F9CAD1C697778BCB06CFC9CC5D256E97AB7DCCDFF86826EA822A2AABD024DFB2A0361C662491F9FCB8C5DI9hBK" TargetMode="External"/><Relationship Id="rId11" Type="http://schemas.openxmlformats.org/officeDocument/2006/relationships/hyperlink" Target="consultantplus://offline/ref=AFD48AC8022E6F9CAD1C697778BCB06CFC9CC5D256E978B4DDCCFF86826EA822A2AABD025FFB720F62C67C491F8A9DDD1BCD29376ACF69C93AF7B3AFI6h9K" TargetMode="External"/><Relationship Id="rId32" Type="http://schemas.openxmlformats.org/officeDocument/2006/relationships/hyperlink" Target="consultantplus://offline/ref=AFD48AC8022E6F9CAD1C697778BCB06CFC9CC5D256E97FB5DFCBFF86826EA822A2AABD025FFB720F62C67C4B1F8A9DDD1BCD29376ACF69C93AF7B3AFI6h9K" TargetMode="External"/><Relationship Id="rId37" Type="http://schemas.openxmlformats.org/officeDocument/2006/relationships/hyperlink" Target="consultantplus://offline/ref=AFD48AC8022E6F9CAD1C697778BCB06CFC9CC5D256E97FB5DFCBFF86826EA822A2AABD025FFB720F62C67C4B1E8A9DDD1BCD29376ACF69C93AF7B3AFI6h9K" TargetMode="External"/><Relationship Id="rId53" Type="http://schemas.openxmlformats.org/officeDocument/2006/relationships/hyperlink" Target="consultantplus://offline/ref=AFD48AC8022E6F9CAD1C697778BCB06CFC9CC5D256E978B4DDCCFF86826EA822A2AABD025FFB720F62C67C49198A9DDD1BCD29376ACF69C93AF7B3AFI6h9K" TargetMode="External"/><Relationship Id="rId58" Type="http://schemas.openxmlformats.org/officeDocument/2006/relationships/footer" Target="footer2.xml"/><Relationship Id="rId74" Type="http://schemas.openxmlformats.org/officeDocument/2006/relationships/hyperlink" Target="consultantplus://offline/ref=AFD48AC8022E6F9CAD1C697778BCB06CFC9CC5D256E978B4DDCCFF86826EA822A2AABD025FFB720F62C67C4B1C8A9DDD1BCD29376ACF69C93AF7B3AFI6h9K" TargetMode="External"/><Relationship Id="rId79" Type="http://schemas.openxmlformats.org/officeDocument/2006/relationships/hyperlink" Target="consultantplus://offline/ref=AFD48AC8022E6F9CAD1C697778BCB06CFC9CC5D256EA7CB2DDCFFF86826EA822A2AABD025FFB720F62C67C4A1F8A9DDD1BCD29376ACF69C93AF7B3AFI6h9K" TargetMode="External"/><Relationship Id="rId5" Type="http://schemas.openxmlformats.org/officeDocument/2006/relationships/endnotes" Target="endnotes.xml"/><Relationship Id="rId90" Type="http://schemas.openxmlformats.org/officeDocument/2006/relationships/hyperlink" Target="consultantplus://offline/ref=AFD48AC8022E6F9CAD1C697778BCB06CFC9CC5D256EA7CB6D8C9FF86826EA822A2AABD025FFB720F62C67C48178A9DDD1BCD29376ACF69C93AF7B3AFI6h9K" TargetMode="External"/><Relationship Id="rId95" Type="http://schemas.openxmlformats.org/officeDocument/2006/relationships/hyperlink" Target="consultantplus://offline/ref=AFD48AC8022E6F9CAD1C697778BCB06CFC9CC5D256EB7CB2DBCAFF86826EA822A2AABD024DFB2A0361C662491F9FCB8C5DI9hBK" TargetMode="External"/><Relationship Id="rId22" Type="http://schemas.openxmlformats.org/officeDocument/2006/relationships/hyperlink" Target="consultantplus://offline/ref=AFD48AC8022E6F9CAD1C697778BCB06CFC9CC5D256EA70B6D3C8FF86826EA822A2AABD025FFB720F62C67C48188A9DDD1BCD29376ACF69C93AF7B3AFI6h9K" TargetMode="External"/><Relationship Id="rId27" Type="http://schemas.openxmlformats.org/officeDocument/2006/relationships/hyperlink" Target="consultantplus://offline/ref=AFD48AC8022E6F9CAD1C697778BCB06CFC9CC5D256E97FB5DFCBFF86826EA822A2AABD025FFB720F62C67C491F8A9DDD1BCD29376ACF69C93AF7B3AFI6h9K" TargetMode="External"/><Relationship Id="rId43" Type="http://schemas.openxmlformats.org/officeDocument/2006/relationships/hyperlink" Target="consultantplus://offline/ref=AFD48AC8022E6F9CAD1C777A6ED0EE65F1929FDD52EC72E7879AF9D1DD3EAE77E2EABB551BBF7B053697381D1282C9925E983A366AD3I6hBK" TargetMode="External"/><Relationship Id="rId48" Type="http://schemas.openxmlformats.org/officeDocument/2006/relationships/hyperlink" Target="consultantplus://offline/ref=AFD48AC8022E6F9CAD1C777A6ED0EE65F1979BDB50E772E7879AF9D1DD3EAE77F0EAE35B1FBF610F62D87E481DI8h2K" TargetMode="External"/><Relationship Id="rId64" Type="http://schemas.openxmlformats.org/officeDocument/2006/relationships/hyperlink" Target="consultantplus://offline/ref=AFD48AC8022E6F9CAD1C697778BCB06CFC9CC5D256E97FB5DFCBFF86826EA822A2AABD025FFB720F62C67C4C1D8A9DDD1BCD29376ACF69C93AF7B3AFI6h9K" TargetMode="External"/><Relationship Id="rId69" Type="http://schemas.openxmlformats.org/officeDocument/2006/relationships/hyperlink" Target="consultantplus://offline/ref=AFD48AC8022E6F9CAD1C697778BCB06CFC9CC5D256E978B4DDCCFF86826EA822A2AABD025FFB720F62C67C4A188A9DDD1BCD29376ACF69C93AF7B3AFI6h9K" TargetMode="External"/><Relationship Id="rId80" Type="http://schemas.openxmlformats.org/officeDocument/2006/relationships/hyperlink" Target="consultantplus://offline/ref=AFD48AC8022E6F9CAD1C697778BCB06CFC9CC5D256EA7CB2DDCFFF86826EA822A2AABD025FFB720F62C67C4A1D8A9DDD1BCD29376ACF69C93AF7B3AFI6h9K" TargetMode="External"/><Relationship Id="rId85" Type="http://schemas.openxmlformats.org/officeDocument/2006/relationships/image" Target="media/image2.wmf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AFD48AC8022E6F9CAD1C697778BCB06CFC9CC5D256E97BB2DFCBFF86826EA822A2AABD025FFB720F62C67C48198A9DDD1BCD29376ACF69C93AF7B3AFI6h9K" TargetMode="External"/><Relationship Id="rId17" Type="http://schemas.openxmlformats.org/officeDocument/2006/relationships/hyperlink" Target="consultantplus://offline/ref=AFD48AC8022E6F9CAD1C697778BCB06CFC9CC5D256E97FB4D8CAFF86826EA822A2AABD025FFB720F60CE7B41198A9DDD1BCD29376ACF69C93AF7B3AFI6h9K" TargetMode="External"/><Relationship Id="rId25" Type="http://schemas.openxmlformats.org/officeDocument/2006/relationships/hyperlink" Target="consultantplus://offline/ref=AFD48AC8022E6F9CAD1C697778BCB06CFC9CC5D256E97FB5DFCBFF86826EA822A2AABD025FFB720F62C67C48168A9DDD1BCD29376ACF69C93AF7B3AFI6h9K" TargetMode="External"/><Relationship Id="rId33" Type="http://schemas.openxmlformats.org/officeDocument/2006/relationships/hyperlink" Target="consultantplus://offline/ref=AFD48AC8022E6F9CAD1C777A6ED0EE65F1929FDD5EE772E7879AF9D1DD3EAE77E2EABB571CBF7F0F6ACD28195BD4C48F5F86253474D368CBI2h7K" TargetMode="External"/><Relationship Id="rId38" Type="http://schemas.openxmlformats.org/officeDocument/2006/relationships/hyperlink" Target="consultantplus://offline/ref=AFD48AC8022E6F9CAD1C697778BCB06CFC9CC5D256E97FB5DFCBFF86826EA822A2AABD025FFB720F62C67C4B1B8A9DDD1BCD29376ACF69C93AF7B3AFI6h9K" TargetMode="External"/><Relationship Id="rId46" Type="http://schemas.openxmlformats.org/officeDocument/2006/relationships/hyperlink" Target="consultantplus://offline/ref=AFD48AC8022E6F9CAD1C697778BCB06CFC9CC5D256EA7CB2DDCFFF86826EA822A2AABD025FFB720F62C67C491B8A9DDD1BCD29376ACF69C93AF7B3AFI6h9K" TargetMode="External"/><Relationship Id="rId59" Type="http://schemas.openxmlformats.org/officeDocument/2006/relationships/header" Target="header3.xml"/><Relationship Id="rId67" Type="http://schemas.openxmlformats.org/officeDocument/2006/relationships/hyperlink" Target="consultantplus://offline/ref=AFD48AC8022E6F9CAD1C697778BCB06CFC9CC5D256E97FB5DFCBFF86826EA822A2AABD025FFB720F62C67C4E1C8A9DDD1BCD29376ACF69C93AF7B3AFI6h9K" TargetMode="External"/><Relationship Id="rId20" Type="http://schemas.openxmlformats.org/officeDocument/2006/relationships/hyperlink" Target="consultantplus://offline/ref=AFD48AC8022E6F9CAD1C697778BCB06CFC9CC5D256E978B4DDCCFF86826EA822A2AABD025FFB720F62C67C491B8A9DDD1BCD29376ACF69C93AF7B3AFI6h9K" TargetMode="External"/><Relationship Id="rId41" Type="http://schemas.openxmlformats.org/officeDocument/2006/relationships/hyperlink" Target="consultantplus://offline/ref=AFD48AC8022E6F9CAD1C697778BCB06CFC9CC5D256E97FB5DFCBFF86826EA822A2AABD025FFB720F62C67C4B178A9DDD1BCD29376ACF69C93AF7B3AFI6h9K" TargetMode="External"/><Relationship Id="rId54" Type="http://schemas.openxmlformats.org/officeDocument/2006/relationships/hyperlink" Target="consultantplus://offline/ref=AFD48AC8022E6F9CAD1C697778BCB06CFC9CC5D256E97FB5DFCBFF86826EA822A2AABD025FFB720F62C67C4C1F8A9DDD1BCD29376ACF69C93AF7B3AFI6h9K" TargetMode="External"/><Relationship Id="rId62" Type="http://schemas.openxmlformats.org/officeDocument/2006/relationships/hyperlink" Target="consultantplus://offline/ref=AFD48AC8022E6F9CAD1C697778BCB06CFC9CC5D256EA7CB2DDCFFF86826EA822A2AABD025FFB720F62C67C49198A9DDD1BCD29376ACF69C93AF7B3AFI6h9K" TargetMode="External"/><Relationship Id="rId70" Type="http://schemas.openxmlformats.org/officeDocument/2006/relationships/hyperlink" Target="consultantplus://offline/ref=AFD48AC8022E6F9CAD1C697778BCB06CFC9CC5D256E978B4DDCCFF86826EA822A2AABD025FFB720F62C67C4B1E8A9DDD1BCD29376ACF69C93AF7B3AFI6h9K" TargetMode="External"/><Relationship Id="rId75" Type="http://schemas.openxmlformats.org/officeDocument/2006/relationships/hyperlink" Target="consultantplus://offline/ref=AFD48AC8022E6F9CAD1C697778BCB06CFC9CC5D256E97FB5DFCBFF86826EA822A2AABD025FFB720F62C67C4E188A9DDD1BCD29376ACF69C93AF7B3AFI6h9K" TargetMode="External"/><Relationship Id="rId83" Type="http://schemas.openxmlformats.org/officeDocument/2006/relationships/hyperlink" Target="consultantplus://offline/ref=AFD48AC8022E6F9CAD1C777A6ED0EE65F3909BDD53E42FED8FC3F5D3DA31F172E5FBBB551CA17E0E7CC47C4AI1hCK" TargetMode="External"/><Relationship Id="rId88" Type="http://schemas.openxmlformats.org/officeDocument/2006/relationships/hyperlink" Target="consultantplus://offline/ref=AFD48AC8022E6F9CAD1C746F77D0EE65F79792DE54E42FED8FC3F5D3DA31F172E5FBBB551CA17E0E7CC47C4AI1hCK" TargetMode="External"/><Relationship Id="rId91" Type="http://schemas.openxmlformats.org/officeDocument/2006/relationships/hyperlink" Target="consultantplus://offline/ref=AFD48AC8022E6F9CAD1C697778BCB06CFC9CC5D256E978B4DDCCFF86826EA822A2AABD025FFB720F62C67C4C1F8A9DDD1BCD29376ACF69C93AF7B3AFI6h9K" TargetMode="External"/><Relationship Id="rId96" Type="http://schemas.openxmlformats.org/officeDocument/2006/relationships/hyperlink" Target="consultantplus://offline/ref=AFD48AC8022E6F9CAD1C697778BCB06CFC9CC5D256E978B4DDCCFF86826EA822A2AABD025FFB720F62C67C4C1D8A9DDD1BCD29376ACF69C93AF7B3AFI6h9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FD48AC8022E6F9CAD1C697778BCB06CFC9CC5D256EA79B1DCC8FF86826EA822A2AABD025FFB720F62C67C48198A9DDD1BCD29376ACF69C93AF7B3AFI6h9K" TargetMode="External"/><Relationship Id="rId15" Type="http://schemas.openxmlformats.org/officeDocument/2006/relationships/hyperlink" Target="consultantplus://offline/ref=AFD48AC8022E6F9CAD1C697778BCB06CFC9CC5D256EA7BB6DCC7FF86826EA822A2AABD025FFB720F62C67C40198A9DDD1BCD29376ACF69C93AF7B3AFI6h9K" TargetMode="External"/><Relationship Id="rId23" Type="http://schemas.openxmlformats.org/officeDocument/2006/relationships/hyperlink" Target="consultantplus://offline/ref=AFD48AC8022E6F9CAD1C697778BCB06CFC9CC5D256EA70B6D3C8FF86826EA822A2AABD025FFB720F62C67C48168A9DDD1BCD29376ACF69C93AF7B3AFI6h9K" TargetMode="External"/><Relationship Id="rId28" Type="http://schemas.openxmlformats.org/officeDocument/2006/relationships/hyperlink" Target="consultantplus://offline/ref=AFD48AC8022E6F9CAD1C777A6ED0EE65F39692D850E42FED8FC3F5D3DA31F172E5FBBB551CA17E0E7CC47C4AI1hCK" TargetMode="External"/><Relationship Id="rId36" Type="http://schemas.openxmlformats.org/officeDocument/2006/relationships/hyperlink" Target="consultantplus://offline/ref=AFD48AC8022E6F9CAD1C697778BCB06CFC9CC5D256EA7CB2DDCFFF86826EA822A2AABD025FFB720F62C67C48168A9DDD1BCD29376ACF69C93AF7B3AFI6h9K" TargetMode="External"/><Relationship Id="rId49" Type="http://schemas.openxmlformats.org/officeDocument/2006/relationships/hyperlink" Target="consultantplus://offline/ref=AFD48AC8022E6F9CAD1C697778BCB06CFC9CC5D256E97FB5DFCBFF86826EA822A2AABD025FFB720F62C67C4B168A9DDD1BCD29376ACF69C93AF7B3AFI6h9K" TargetMode="External"/><Relationship Id="rId57" Type="http://schemas.openxmlformats.org/officeDocument/2006/relationships/footer" Target="footer1.xml"/><Relationship Id="rId10" Type="http://schemas.openxmlformats.org/officeDocument/2006/relationships/hyperlink" Target="consultantplus://offline/ref=AFD48AC8022E6F9CAD1C697778BCB06CFC9CC5D256E979B3D2CFFF86826EA822A2AABD025FFB720F62C67C4A178A9DDD1BCD29376ACF69C93AF7B3AFI6h9K" TargetMode="External"/><Relationship Id="rId31" Type="http://schemas.openxmlformats.org/officeDocument/2006/relationships/hyperlink" Target="consultantplus://offline/ref=AFD48AC8022E6F9CAD1C697778BCB06CFC9CC5D256E97FB5DFCBFF86826EA822A2AABD025FFB720F62C67C4A168A9DDD1BCD29376ACF69C93AF7B3AFI6h9K" TargetMode="External"/><Relationship Id="rId44" Type="http://schemas.openxmlformats.org/officeDocument/2006/relationships/hyperlink" Target="consultantplus://offline/ref=AFD48AC8022E6F9CAD1C777A6ED0EE65F1929FDD52EC72E7879AF9D1DD3EAE77E2EABB551BBD7D053697381D1282C9925E983A366AD3I6hBK" TargetMode="External"/><Relationship Id="rId52" Type="http://schemas.openxmlformats.org/officeDocument/2006/relationships/hyperlink" Target="consultantplus://offline/ref=AFD48AC8022E6F9CAD1C697778BCB06CFC9CC5D256E979B3D2CFFF86826EA822A2AABD025FFB720F62C67C4A168A9DDD1BCD29376ACF69C93AF7B3AFI6h9K" TargetMode="External"/><Relationship Id="rId60" Type="http://schemas.openxmlformats.org/officeDocument/2006/relationships/footer" Target="footer3.xml"/><Relationship Id="rId65" Type="http://schemas.openxmlformats.org/officeDocument/2006/relationships/hyperlink" Target="consultantplus://offline/ref=AFD48AC8022E6F9CAD1C697778BCB06CFC9CC5D256E978B4DDCCFF86826EA822A2AABD025FFB720F62C67C4A1A8A9DDD1BCD29376ACF69C93AF7B3AFI6h9K" TargetMode="External"/><Relationship Id="rId73" Type="http://schemas.openxmlformats.org/officeDocument/2006/relationships/hyperlink" Target="consultantplus://offline/ref=AFD48AC8022E6F9CAD1C697778BCB06CFC9CC5D256E979B3D2CFFF86826EA822A2AABD025FFB720F62C67C4B1F8A9DDD1BCD29376ACF69C93AF7B3AFI6h9K" TargetMode="External"/><Relationship Id="rId78" Type="http://schemas.openxmlformats.org/officeDocument/2006/relationships/hyperlink" Target="consultantplus://offline/ref=AFD48AC8022E6F9CAD1C697778BCB06CFC9CC5D256E97FB5DFCBFF86826EA822A2AABD025FFB720F62C67C4F1C8A9DDD1BCD29376ACF69C93AF7B3AFI6h9K" TargetMode="External"/><Relationship Id="rId81" Type="http://schemas.openxmlformats.org/officeDocument/2006/relationships/hyperlink" Target="consultantplus://offline/ref=AFD48AC8022E6F9CAD1C697778BCB06CFC9CC5D256E979B3D2CFFF86826EA822A2AABD025FFB720F62C67C4B1D8A9DDD1BCD29376ACF69C93AF7B3AFI6h9K" TargetMode="External"/><Relationship Id="rId86" Type="http://schemas.openxmlformats.org/officeDocument/2006/relationships/hyperlink" Target="consultantplus://offline/ref=AFD48AC8022E6F9CAD1C746F77D0EE65F79792DE54E42FED8FC3F5D3DA31F172E5FBBB551CA17E0E7CC47C4AI1hCK" TargetMode="External"/><Relationship Id="rId94" Type="http://schemas.openxmlformats.org/officeDocument/2006/relationships/hyperlink" Target="consultantplus://offline/ref=AFD48AC8022E6F9CAD1C697778BCB06CFC9CC5D256E97FB5DFCBFF86826EA822A2AABD025FFB720F62C67C4F178A9DDD1BCD29376ACF69C93AF7B3AFI6h9K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AFD48AC8022E6F9CAD1C697778BCB06CFC9CC5D256EA70B6D3C8FF86826EA822A2AABD025FFB720F62C67C48198A9DDD1BCD29376ACF69C93AF7B3AFI6h9K" TargetMode="External"/><Relationship Id="rId13" Type="http://schemas.openxmlformats.org/officeDocument/2006/relationships/hyperlink" Target="consultantplus://offline/ref=AFD48AC8022E6F9CAD1C697778BCB06CFC9CC5D256E97FB5DFCBFF86826EA822A2AABD025FFB720F62C67C48198A9DDD1BCD29376ACF69C93AF7B3AFI6h9K" TargetMode="External"/><Relationship Id="rId18" Type="http://schemas.openxmlformats.org/officeDocument/2006/relationships/hyperlink" Target="consultantplus://offline/ref=AFD48AC8022E6F9CAD1C777A6ED0EE65F1929FDF5EE772E7879AF9D1DD3EAE77E2EABB501EB42B5F2693714B1F9FC88C419A2436I6h9K" TargetMode="External"/><Relationship Id="rId39" Type="http://schemas.openxmlformats.org/officeDocument/2006/relationships/hyperlink" Target="consultantplus://offline/ref=AFD48AC8022E6F9CAD1C697778BCB06CFC9CC5D256E97FB5DFCBFF86826EA822A2AABD025FFB720F62C67C4B198A9DDD1BCD29376ACF69C93AF7B3AFI6h9K" TargetMode="External"/><Relationship Id="rId34" Type="http://schemas.openxmlformats.org/officeDocument/2006/relationships/hyperlink" Target="consultantplus://offline/ref=AFD48AC8022E6F9CAD1C777A6ED0EE65F1929FDD52EC72E7879AF9D1DD3EAE77E2EABB551BBF7B053697381D1282C9925E983A366AD3I6hBK" TargetMode="External"/><Relationship Id="rId50" Type="http://schemas.openxmlformats.org/officeDocument/2006/relationships/hyperlink" Target="consultantplus://offline/ref=AFD48AC8022E6F9CAD1C697778BCB06CFC9CC5D256EA7CB2DDCFFF86826EA822A2AABD025FFB720F62C67C491A8A9DDD1BCD29376ACF69C93AF7B3AFI6h9K" TargetMode="External"/><Relationship Id="rId55" Type="http://schemas.openxmlformats.org/officeDocument/2006/relationships/header" Target="header1.xml"/><Relationship Id="rId76" Type="http://schemas.openxmlformats.org/officeDocument/2006/relationships/hyperlink" Target="consultantplus://offline/ref=AFD48AC8022E6F9CAD1C777A6ED0EE65F1939FD853E772E7879AF9D1DD3EAE77F0EAE35B1FBF610F62D87E481DI8h2K" TargetMode="External"/><Relationship Id="rId97" Type="http://schemas.openxmlformats.org/officeDocument/2006/relationships/fontTable" Target="fontTable.xml"/><Relationship Id="rId7" Type="http://schemas.openxmlformats.org/officeDocument/2006/relationships/hyperlink" Target="consultantplus://offline/ref=AFD48AC8022E6F9CAD1C697778BCB06CFC9CC5D256EA7CB2DDCFFF86826EA822A2AABD025FFB720F62C67C48198A9DDD1BCD29376ACF69C93AF7B3AFI6h9K" TargetMode="External"/><Relationship Id="rId71" Type="http://schemas.openxmlformats.org/officeDocument/2006/relationships/hyperlink" Target="consultantplus://offline/ref=AFD48AC8022E6F9CAD1C777A6ED0EE65F3909BDD53E42FED8FC3F5D3DA31F172E5FBBB551CA17E0E7CC47C4AI1hCK" TargetMode="External"/><Relationship Id="rId92" Type="http://schemas.openxmlformats.org/officeDocument/2006/relationships/hyperlink" Target="consultantplus://offline/ref=AFD48AC8022E6F9CAD1C697778BCB06CFC9CC5D256EA7CB6D8C9FF86826EA822A2AABD025FFB720F62C67C48168A9DDD1BCD29376ACF69C93AF7B3AFI6h9K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AFD48AC8022E6F9CAD1C777A6ED0EE65F1949BDE5FEB72E7879AF9D1DD3EAE77F0EAE35B1FBF610F62D87E481DI8h2K" TargetMode="External"/><Relationship Id="rId24" Type="http://schemas.openxmlformats.org/officeDocument/2006/relationships/hyperlink" Target="consultantplus://offline/ref=AFD48AC8022E6F9CAD1C697778BCB06CFC9CC5D256E97FB5DFCBFF86826EA822A2AABD025FFB720F62C67C48178A9DDD1BCD29376ACF69C93AF7B3AFI6h9K" TargetMode="External"/><Relationship Id="rId40" Type="http://schemas.openxmlformats.org/officeDocument/2006/relationships/hyperlink" Target="consultantplus://offline/ref=AFD48AC8022E6F9CAD1C697778BCB06CFC9CC5D256E97FB5DFCBFF86826EA822A2AABD025FFB720F62C67C4B188A9DDD1BCD29376ACF69C93AF7B3AFI6h9K" TargetMode="External"/><Relationship Id="rId45" Type="http://schemas.openxmlformats.org/officeDocument/2006/relationships/hyperlink" Target="consultantplus://offline/ref=AFD48AC8022E6F9CAD1C697778BCB06CFC9CC5D256EA7CB2DDCFFF86826EA822A2AABD025FFB720F62C67C491D8A9DDD1BCD29376ACF69C93AF7B3AFI6h9K" TargetMode="External"/><Relationship Id="rId66" Type="http://schemas.openxmlformats.org/officeDocument/2006/relationships/hyperlink" Target="consultantplus://offline/ref=AFD48AC8022E6F9CAD1C697778BCB06CFC9CC5D256E978B4DDCCFF86826EA822A2AABD025FFB720F62C67C4A1C8A9DDD1BCD29376ACF69C93AF7B3AFI6h9K" TargetMode="External"/><Relationship Id="rId87" Type="http://schemas.openxmlformats.org/officeDocument/2006/relationships/hyperlink" Target="consultantplus://offline/ref=AFD48AC8022E6F9CAD1C777A6ED0EE65F19599D654EA72E7879AF9D1DD3EAE77F0EAE35B1FBF610F62D87E481DI8h2K" TargetMode="External"/><Relationship Id="rId61" Type="http://schemas.openxmlformats.org/officeDocument/2006/relationships/image" Target="media/image1.wmf"/><Relationship Id="rId82" Type="http://schemas.openxmlformats.org/officeDocument/2006/relationships/hyperlink" Target="consultantplus://offline/ref=AFD48AC8022E6F9CAD1C746F77D0EE65FC959EDB5CB925E5D6CFF7D4D56EF467F4A3B55602BE7F1060C67EI4hBK" TargetMode="External"/><Relationship Id="rId19" Type="http://schemas.openxmlformats.org/officeDocument/2006/relationships/hyperlink" Target="consultantplus://offline/ref=AFD48AC8022E6F9CAD1C697778BCB06CFC9CC5D256E978B4DDCCFF86826EA822A2AABD025FFB720F62C67C491D8A9DDD1BCD29376ACF69C93AF7B3AFI6h9K" TargetMode="External"/><Relationship Id="rId14" Type="http://schemas.openxmlformats.org/officeDocument/2006/relationships/hyperlink" Target="consultantplus://offline/ref=AFD48AC8022E6F9CAD1C777A6ED0EE65F1949EDC5FEE72E7879AF9D1DD3EAE77E2EABB571CBF7F0F6ACD28195BD4C48F5F86253474D368CBI2h7K" TargetMode="External"/><Relationship Id="rId30" Type="http://schemas.openxmlformats.org/officeDocument/2006/relationships/hyperlink" Target="consultantplus://offline/ref=AFD48AC8022E6F9CAD1C697778BCB06CFC9CC5D256E97FB5DFCBFF86826EA822A2AABD025FFB720F62C67C491E8A9DDD1BCD29376ACF69C93AF7B3AFI6h9K" TargetMode="External"/><Relationship Id="rId35" Type="http://schemas.openxmlformats.org/officeDocument/2006/relationships/hyperlink" Target="consultantplus://offline/ref=AFD48AC8022E6F9CAD1C777A6ED0EE65F1929FDD52EC72E7879AF9D1DD3EAE77E2EABB551BBD7D053697381D1282C9925E983A366AD3I6hBK" TargetMode="External"/><Relationship Id="rId56" Type="http://schemas.openxmlformats.org/officeDocument/2006/relationships/header" Target="header2.xml"/><Relationship Id="rId77" Type="http://schemas.openxmlformats.org/officeDocument/2006/relationships/hyperlink" Target="consultantplus://offline/ref=AFD48AC8022E6F9CAD1C697778BCB06CFC9CC5D256E97FB5DFCBFF86826EA822A2AABD025FFB720F62C67C4F1C8A9DDD1BCD29376ACF69C93AF7B3AFI6h9K" TargetMode="External"/><Relationship Id="rId8" Type="http://schemas.openxmlformats.org/officeDocument/2006/relationships/hyperlink" Target="consultantplus://offline/ref=AFD48AC8022E6F9CAD1C697778BCB06CFC9CC5D256EA7CB6D8C9FF86826EA822A2AABD025FFB720F62C67C48198A9DDD1BCD29376ACF69C93AF7B3AFI6h9K" TargetMode="External"/><Relationship Id="rId51" Type="http://schemas.openxmlformats.org/officeDocument/2006/relationships/hyperlink" Target="consultantplus://offline/ref=AFD48AC8022E6F9CAD1C697778BCB06CFC9CC5D256EA7CB6D8C9FF86826EA822A2AABD025FFB720F62C67C48198A9DDD1BCD29376ACF69C93AF7B3AFI6h9K" TargetMode="External"/><Relationship Id="rId72" Type="http://schemas.openxmlformats.org/officeDocument/2006/relationships/hyperlink" Target="consultantplus://offline/ref=AFD48AC8022E6F9CAD1C697778BCB06CFC9CC5D256E97FB5DFCBFF86826EA822A2AABD025FFB720F62C67C4E1A8A9DDD1BCD29376ACF69C93AF7B3AFI6h9K" TargetMode="External"/><Relationship Id="rId93" Type="http://schemas.openxmlformats.org/officeDocument/2006/relationships/hyperlink" Target="consultantplus://offline/ref=AFD48AC8022E6F9CAD1C697778BCB06CFC9CC5D256E978B4DDCCFF86826EA822A2AABD025FFB720F62C67C4C1E8A9DDD1BCD29376ACF69C93AF7B3AFI6h9K" TargetMode="External"/><Relationship Id="rId9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61</Pages>
  <Words>21064</Words>
  <Characters>120067</Characters>
  <Application>Microsoft Office Word</Application>
  <DocSecurity>0</DocSecurity>
  <Lines>1000</Lines>
  <Paragraphs>281</Paragraphs>
  <ScaleCrop>false</ScaleCrop>
  <Company/>
  <LinksUpToDate>false</LinksUpToDate>
  <CharactersWithSpaces>140850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2023-10-30T10:34:00Z</dcterms:created>
  <dcterms:modified xsi:type="dcterms:W3CDTF">2023-10-30T10:34:00Z</dcterms:modified>
</cp:coreProperties>
</file>