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67" w:rsidRDefault="00617B67" w:rsidP="00617B6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заявителям </w:t>
      </w:r>
    </w:p>
    <w:p w:rsidR="00617B67" w:rsidRDefault="00617B67" w:rsidP="00617B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79D" w:rsidRPr="0040759D" w:rsidRDefault="00FE04F2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51"/>
      <w:bookmarkEnd w:id="0"/>
      <w:r w:rsidRPr="0040759D">
        <w:rPr>
          <w:rFonts w:ascii="Times New Roman" w:hAnsi="Times New Roman"/>
          <w:sz w:val="28"/>
          <w:szCs w:val="28"/>
        </w:rPr>
        <w:t xml:space="preserve">Предоставление субсидий осуществляется субъектам государственной поддержки, соответствующим следующим </w:t>
      </w:r>
      <w:r w:rsidRPr="00095AFD">
        <w:rPr>
          <w:rFonts w:ascii="Times New Roman" w:hAnsi="Times New Roman"/>
          <w:sz w:val="28"/>
          <w:szCs w:val="28"/>
        </w:rPr>
        <w:t>требованиям:</w:t>
      </w:r>
    </w:p>
    <w:p w:rsid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59D" w:rsidRP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9D">
        <w:rPr>
          <w:rFonts w:ascii="Times New Roman" w:hAnsi="Times New Roman"/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59D" w:rsidRP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9D">
        <w:rPr>
          <w:rFonts w:ascii="Times New Roman" w:hAnsi="Times New Roman"/>
          <w:sz w:val="28"/>
          <w:szCs w:val="28"/>
        </w:rPr>
        <w:t>2) отсутствие просроченной задолженности по возврату в областной бюджет Новосибирской</w:t>
      </w:r>
      <w:bookmarkStart w:id="1" w:name="_GoBack"/>
      <w:bookmarkEnd w:id="1"/>
      <w:r w:rsidRPr="0040759D">
        <w:rPr>
          <w:rFonts w:ascii="Times New Roman" w:hAnsi="Times New Roman"/>
          <w:sz w:val="28"/>
          <w:szCs w:val="28"/>
        </w:rPr>
        <w:t xml:space="preserve">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:rsidR="0040759D" w:rsidRDefault="0040759D" w:rsidP="004075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59D" w:rsidRPr="0040759D" w:rsidRDefault="0040759D" w:rsidP="004075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9D">
        <w:rPr>
          <w:rFonts w:ascii="Times New Roman" w:hAnsi="Times New Roman"/>
          <w:sz w:val="28"/>
          <w:szCs w:val="28"/>
        </w:rPr>
        <w:t>3) субъекты государственной поддержки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– индивидуальные предприниматели не должны прекратить деятельность в качестве индивидуального предпринимателя;</w:t>
      </w:r>
    </w:p>
    <w:p w:rsid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59D" w:rsidRP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9D">
        <w:rPr>
          <w:rFonts w:ascii="Times New Roman" w:hAnsi="Times New Roman"/>
          <w:sz w:val="28"/>
          <w:szCs w:val="28"/>
        </w:rPr>
        <w:t>4)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 в отношении таких юридических лиц, в совокупности превышает 50 процентов;</w:t>
      </w:r>
    </w:p>
    <w:p w:rsidR="0040759D" w:rsidRDefault="0040759D" w:rsidP="004075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59D" w:rsidRPr="0040759D" w:rsidRDefault="0040759D" w:rsidP="004075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9D">
        <w:rPr>
          <w:rFonts w:ascii="Times New Roman" w:hAnsi="Times New Roman"/>
          <w:sz w:val="28"/>
          <w:szCs w:val="28"/>
        </w:rPr>
        <w:t>5) субъекты государственной поддержки не должны получать средства из областного бюджета Новосибирской области на основании иных нормативных правовых актов Новосибирской области на цели, указанные в пункте 2 Порядка.</w:t>
      </w:r>
    </w:p>
    <w:p w:rsid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59D" w:rsidRP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9D">
        <w:rPr>
          <w:rFonts w:ascii="Times New Roman" w:hAnsi="Times New Roman"/>
          <w:sz w:val="28"/>
          <w:szCs w:val="28"/>
        </w:rPr>
        <w:t xml:space="preserve">Соблюдение субъектом государственной поддержки требований, предусмотренных настоящим пунктом Порядка, устанавливается министерством на первое число месяца, в котором планируется предоставление субсидии, на 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Субъект государственной поддержки </w:t>
      </w:r>
      <w:r w:rsidRPr="0040759D">
        <w:rPr>
          <w:rFonts w:ascii="Times New Roman" w:hAnsi="Times New Roman"/>
          <w:sz w:val="28"/>
          <w:szCs w:val="28"/>
        </w:rPr>
        <w:lastRenderedPageBreak/>
        <w:t>вправе представить в министерство документы, подтверждающие указанную информацию, по собственной инициативе.</w:t>
      </w:r>
    </w:p>
    <w:p w:rsid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59D" w:rsidRP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9D">
        <w:rPr>
          <w:rFonts w:ascii="Times New Roman" w:hAnsi="Times New Roman"/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на первое число месяца и отсутствия указанной задолженности на другое число месяца, в котором предоставляется субсидия, субъект государственной поддержки вправе представить документы, подтверждающие состояние расчетов по налогам, сборам и иным обязательным платежам, страховым взносам.</w:t>
      </w:r>
    </w:p>
    <w:p w:rsidR="0040759D" w:rsidRPr="0040759D" w:rsidRDefault="0040759D" w:rsidP="0040759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0759D" w:rsidRPr="0040759D" w:rsidSect="002F77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67"/>
    <w:rsid w:val="00095AFD"/>
    <w:rsid w:val="00130F9A"/>
    <w:rsid w:val="0018675A"/>
    <w:rsid w:val="002F779D"/>
    <w:rsid w:val="0040759D"/>
    <w:rsid w:val="005B69A8"/>
    <w:rsid w:val="00617B67"/>
    <w:rsid w:val="00FC5ADB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CC0C-22C5-4F4E-BC16-1C1C57F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A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Тыдыкова Алена Дмитриевна</cp:lastModifiedBy>
  <cp:revision>5</cp:revision>
  <cp:lastPrinted>2021-03-24T08:15:00Z</cp:lastPrinted>
  <dcterms:created xsi:type="dcterms:W3CDTF">2021-03-24T04:04:00Z</dcterms:created>
  <dcterms:modified xsi:type="dcterms:W3CDTF">2021-03-24T08:16:00Z</dcterms:modified>
</cp:coreProperties>
</file>