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Список предложений по определению </w:t>
      </w:r>
      <w:r>
        <w:rPr>
          <w:rFonts w:ascii="Times New Roman" w:hAnsi="Times New Roman"/>
          <w:sz w:val="28"/>
          <w:szCs w:val="28"/>
        </w:rPr>
        <w:t xml:space="preserve">границ рыбоводных участков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водных объектах Новосибирской обла</w:t>
      </w:r>
      <w:r>
        <w:rPr>
          <w:rFonts w:ascii="Times New Roman" w:hAnsi="Times New Roman"/>
          <w:sz w:val="28"/>
          <w:szCs w:val="28"/>
        </w:rPr>
        <w:t xml:space="preserve">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494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95"/>
        <w:gridCol w:w="6079"/>
        <w:gridCol w:w="3201"/>
      </w:tblGrid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Водный объект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координаты его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1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район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без названия (местное - Большие Рыбничата)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24ʹ54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Доволенский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98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 названия (местное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Малые Рыбничата)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24ʹ29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Доволенский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Большое Долгое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35ʹ18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Доволенский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Дол  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17ʹ21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Доволенский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Малое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36ʹ27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Доволенский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Пронино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25ʹ24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Доволенский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Баганское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21ʹ54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Здвинский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Конега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23ʹ30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Здвинский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 названия (местное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Китовское)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58ʹ10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Бугрово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18ʹ12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Карасье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53ʹ54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Качча (Какша)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шевский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Светлое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58ʹ30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Сузунский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33"/>
        </w:trPr>
        <w:tc>
          <w:tcPr>
            <w:tcW w:w="5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Малое Убинское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18ʹ30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Убинский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39"/>
    <w:pPr>
      <w:spacing w:after="0" w:line="240" w:lineRule="auto"/>
    </w:pPr>
    <w:tblPr/>
  </w:style>
  <w:style w:type="paragraph" w:styleId="837">
    <w:name w:val="Текст выноски"/>
    <w:basedOn w:val="832"/>
    <w:next w:val="837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>
    <w:name w:val="Текст выноски Знак"/>
    <w:next w:val="838"/>
    <w:link w:val="8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Упадышев Артем Евгеньевич</dc:creator>
  <cp:revision>23</cp:revision>
  <dcterms:created xsi:type="dcterms:W3CDTF">2021-05-20T09:24:00Z</dcterms:created>
  <dcterms:modified xsi:type="dcterms:W3CDTF">2024-09-11T09:04:10Z</dcterms:modified>
  <cp:version>1048576</cp:version>
</cp:coreProperties>
</file>