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2E" w:rsidRDefault="00BE3A2E" w:rsidP="00735316">
      <w:pPr>
        <w:tabs>
          <w:tab w:val="left" w:pos="2420"/>
          <w:tab w:val="left" w:pos="4072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F33B31" w:rsidRDefault="006D337E" w:rsidP="006D337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AA1DC6" w:rsidRDefault="00AA1DC6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37E" w:rsidRDefault="006D337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37E" w:rsidRPr="00BE3A2E" w:rsidRDefault="006D337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BE3A2E" w:rsidRDefault="00BE3A2E" w:rsidP="0073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и проведении в 201</w:t>
      </w:r>
      <w:r w:rsidR="00A86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735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областного смотра-конкурса на звание «Лучшее садоводческое, огородническое и дачное некоммерческое объединение Новосибирской области по санитарному состоянию и культуре»</w:t>
      </w:r>
    </w:p>
    <w:p w:rsidR="004A4A63" w:rsidRPr="00735316" w:rsidRDefault="004A4A63" w:rsidP="0073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A2E" w:rsidRPr="00BE3A2E" w:rsidRDefault="00BE3A2E" w:rsidP="00BE3A2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смотр-конкурс (далее конкурс) проводится </w:t>
      </w:r>
      <w:r w:rsidR="00A176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765C" w:rsidRPr="00A1765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реализации Закона Новосибирской области от 06.05.2008 № 230-ОЗ «О государственной поддержке садоводов, огородников, дачников и их садоводческих, огороднических и дачных некоммерческих объединений в Новосибирской области»</w:t>
      </w:r>
      <w:r w:rsidR="00A17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BE3A2E" w:rsidRPr="00BE3A2E" w:rsidRDefault="00BE3A2E" w:rsidP="00BE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Цель проведения Конкурса – стимулирование усилий садоводческих и дачных объединений </w:t>
      </w:r>
      <w:r w:rsidRPr="00A1765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объединений)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созданию условий для продуктивного труда и отдыха садоводов и дачников, сохранения природных ресурсов и охраны окружающей среды, улучшения санитарного состояния территорий объединений и прилегающих к ним мест, активизации работ по наведению порядка и благоустройству объединений, повышению культуры садоводства и дачного хозяйства. </w:t>
      </w:r>
    </w:p>
    <w:p w:rsidR="00BE3A2E" w:rsidRPr="00BE3A2E" w:rsidRDefault="00BE3A2E" w:rsidP="00BE3A2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Конкурс проводится среди объединений, расположенных на территории </w:t>
      </w:r>
      <w:r w:rsidR="00CF6F7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3A2E" w:rsidRPr="00BE3A2E" w:rsidRDefault="00BE3A2E" w:rsidP="00BE3A2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Для подведения итогов Конкурса создается конкурсная комиссия в следующем составе: </w:t>
      </w:r>
    </w:p>
    <w:p w:rsidR="00BE3A2E" w:rsidRPr="00BE3A2E" w:rsidRDefault="00A1765C" w:rsidP="00BE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proofErr w:type="spellStart"/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Машковцев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Ленсталь</w:t>
      </w:r>
      <w:proofErr w:type="spellEnd"/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Иванович - председатель  Новосибирского  областного  союза садоводов (далее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75A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НОСС</w:t>
      </w:r>
      <w:r w:rsidR="00F275A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3A2E" w:rsidRPr="00BE3A2E" w:rsidRDefault="00BE3A2E" w:rsidP="00BE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35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Кириенко Марина Анатольевна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353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развития малых форм хозяйствования в АПК министерства сельского хозяйства Новосибирской области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3A2E" w:rsidRDefault="007764A0" w:rsidP="00BE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F64EB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Пустовалова Валентина</w:t>
      </w:r>
      <w:r w:rsidR="00F64EB3">
        <w:t> </w:t>
      </w:r>
      <w:r w:rsidR="00F64EB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Михайловна – главный специалист Новосибирского областного союза садоводов, секретарь комиссии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64EB3" w:rsidRPr="00BE3A2E" w:rsidRDefault="00F64EB3" w:rsidP="00BE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Фомин Геннадий Григорьевич – председатель ассоциации БАСТ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64EB3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64E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3A2E" w:rsidRPr="00BE3A2E" w:rsidRDefault="007764A0" w:rsidP="00BE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t> </w:t>
      </w:r>
      <w:proofErr w:type="spellStart"/>
      <w:r w:rsidR="00F64EB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Мельцова</w:t>
      </w:r>
      <w:proofErr w:type="spellEnd"/>
      <w:r w:rsidR="00F64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Иосифовна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64EB3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правления НОСС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3A2E" w:rsidRDefault="00F64EB3" w:rsidP="00BE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F61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департамента природных ресурсов и охраны окружающей среды Новосибирской области (по согласованию).</w:t>
      </w:r>
    </w:p>
    <w:p w:rsidR="00F64EB3" w:rsidRPr="00BE3A2E" w:rsidRDefault="00F64EB3" w:rsidP="00BE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A2E" w:rsidRPr="00BE3A2E" w:rsidRDefault="00BE3A2E" w:rsidP="00BE3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1.4. Информация о проведении Конкурса, его условиях публикуется в средствах массовой информации. 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проведения конкурса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 Заявки по форме </w:t>
      </w:r>
      <w:r w:rsidR="00A86CF8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 на участие в Конкурсе оформляются председателем объединения и до 15 июля текущего года направляются в конкурсную комиссию по адресу: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ул.1905 года,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</w:t>
      </w:r>
      <w:r w:rsidR="00A86CF8">
        <w:rPr>
          <w:rFonts w:ascii="Times New Roman" w:eastAsia="Times New Roman" w:hAnsi="Times New Roman" w:cs="Times New Roman"/>
          <w:sz w:val="26"/>
          <w:szCs w:val="26"/>
          <w:lang w:eastAsia="ru-RU"/>
        </w:rPr>
        <w:t>13,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Новосибирский областной</w:t>
      </w:r>
      <w:r w:rsidR="00A86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(региональный)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союз садоводов.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 В  заявке на участие в  Конкурсе указываются: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наименование объединения, ИНН, юридический адрес, банковские реквизиты;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район, на территории которого находится объединение;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и телефон председателя и бухгалтера объединения;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площадь объединения, в т.ч. земель общего пользования;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земельных участков, в т.ч. необрабатываемых;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краткая характеристика прилегающей территории;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 состояние водозаборных скважин, емкостей для накопления воды, водоводов, водоразборных колонок;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сбора и вывоза мусора: наличие площадок и контейнеров для сбора мусора, их оборудование, организация вывоза мусора специализированным (или иным) транспортом;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мероприятия, проводимые правлением и членами объединения по благоустройству и контролю за экологическим и санитарным состоянием; наличие общественной комиссии или лиц, ответственных за санитарное состояние и охрану окружающей среды;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описание деятельности по созданию привлекательного облика объединения и прилегающих территорий.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могут быть приложены дополнительные материалы: альбомы, проспекты, видео- и фотоматериалы.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Конкурсная комиссия разрабатывает график осмотра объединений, принимающих участие в Конкурсе, и представляет его председателю Совета содействия садоводству для утверждения.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Конкурсной комиссией проводится осмотр объединений, участвующих в конкурсе, по утвержденному графику. Оценка результатов производится по специально разработанным оценочным листам (приложение №2), где отражается состояние внутренней территории объединений (дороги, места общего пользования, заборы, стоянки транспорта, источники водоснабжения и  другое), а также прилегающих мест и подъездов.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Подведение итогов, награждение победителей конкурса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 Победители конкурса определяются решением конкурсной комиссии, принятым открытым голосованием, большинством голосов членов комиссии, с учетом общей оценки в баллах согласно оценочных листов.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 Коллективы трех лучших садоводческих объединений награждаются  Почетными грамотами и денежными премиями в сумме: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первое место – 30 тысяч рублей 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второе место – 20 тысяч рублей 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третье место – 10 тысяч рублей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Другие Участники Конкурса награждаются Почетной грамотой.</w:t>
      </w:r>
    </w:p>
    <w:p w:rsidR="007829FF" w:rsidRDefault="00BE3A2E" w:rsidP="007829FF">
      <w:pPr>
        <w:tabs>
          <w:tab w:val="center" w:pos="4153"/>
          <w:tab w:val="right" w:pos="8306"/>
        </w:tabs>
        <w:spacing w:after="0"/>
        <w:ind w:firstLine="709"/>
        <w:jc w:val="both"/>
        <w:rPr>
          <w:sz w:val="26"/>
          <w:szCs w:val="26"/>
        </w:rPr>
      </w:pPr>
      <w:r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на организацию и пр</w:t>
      </w:r>
      <w:r w:rsidR="006B6715"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оведение конкурса в сумме 100,0 </w:t>
      </w:r>
      <w:r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предоставляются за </w:t>
      </w:r>
      <w:r w:rsidR="00A86CF8"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средств</w:t>
      </w:r>
      <w:r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областного бюджета, предусмотренных </w:t>
      </w:r>
      <w:r w:rsidR="00326EFA"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B6715"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Государственного контракта </w:t>
      </w:r>
      <w:r w:rsidR="00463FE3"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17.04.2018 года</w:t>
      </w:r>
      <w:r w:rsid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715"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11-ОК/2018, согласно условий</w:t>
      </w:r>
      <w:r w:rsid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4.3. Описания объекта закупки (приложение № 1 </w:t>
      </w:r>
      <w:r w:rsidR="00782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463FE3"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 w:rsidR="007829F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463FE3"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</w:t>
      </w:r>
      <w:r w:rsidR="007829FF">
        <w:rPr>
          <w:rFonts w:ascii="Times New Roman" w:eastAsia="Times New Roman" w:hAnsi="Times New Roman" w:cs="Times New Roman"/>
          <w:sz w:val="26"/>
          <w:szCs w:val="26"/>
          <w:lang w:eastAsia="ru-RU"/>
        </w:rPr>
        <w:t>у от 17.04.2018 года № 11</w:t>
      </w:r>
      <w:r w:rsidR="007829FF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</w:r>
      <w:r w:rsidR="00463FE3" w:rsidRPr="00463FE3">
        <w:rPr>
          <w:rFonts w:ascii="Times New Roman" w:eastAsia="Times New Roman" w:hAnsi="Times New Roman" w:cs="Times New Roman"/>
          <w:sz w:val="26"/>
          <w:szCs w:val="26"/>
          <w:lang w:eastAsia="ru-RU"/>
        </w:rPr>
        <w:t>ОК/2018</w:t>
      </w:r>
      <w:r w:rsidR="007829F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764A0" w:rsidRDefault="00BE3A2E" w:rsidP="006D337E">
      <w:pPr>
        <w:tabs>
          <w:tab w:val="center" w:pos="4153"/>
          <w:tab w:val="right" w:pos="8306"/>
        </w:tabs>
        <w:spacing w:after="0"/>
        <w:ind w:firstLine="709"/>
        <w:jc w:val="both"/>
        <w:rPr>
          <w:sz w:val="26"/>
          <w:szCs w:val="26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Итоги проведения Конкурса освещаются в средствах массовой информации. Награждение победителей производится на конференции (собрании) председателей садоводческих объединений.</w:t>
      </w:r>
    </w:p>
    <w:p w:rsidR="006D337E" w:rsidRPr="00996795" w:rsidRDefault="006D337E" w:rsidP="006D337E">
      <w:pPr>
        <w:tabs>
          <w:tab w:val="center" w:pos="4153"/>
          <w:tab w:val="right" w:pos="8306"/>
        </w:tabs>
        <w:spacing w:after="0"/>
        <w:ind w:firstLine="709"/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Приложение № 1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к Положению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                                                                                                                Садоводческого, огороднического и дачного некоммерческого  объединения на участие в конкурсе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A2E" w:rsidRPr="00BE3A2E" w:rsidRDefault="007764A0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Телефоны председателя с/о 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наименование объединения,  ИНН, юридическ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адрес, банковские реквизиты: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Район, на территории которого находится с/о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_______________________________,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Площадь общая, в т.ч. площадь земель общего пользования 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земельных участков, в т.ч. необрабатываемых 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3A2E" w:rsidRPr="00BE3A2E" w:rsidRDefault="007764A0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> Краткая 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еристика прилегающей территории__________________________________________________________________________________________________,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 состояние водозаборных скважин, емкостей для накопления воды, водоводов, водоразборных колонок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сбора и вывоза мусора: наличие площадок и контейнеров для сбора мусора, их оборудование, организация вывоза мусора специализированным (или иным) транспортом 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Мероприятия, проводимые правлением и членами объединения  по благоустройству и контролю за экологическим и санитарным состоянием; наличие общественной комиссии или лиц, ответственных за санитарное состояние и охрану окружающей среды 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_____________________________________________________________________________________________________________________________________________________________________________________________________________________;</w:t>
      </w:r>
    </w:p>
    <w:p w:rsidR="00BE3A2E" w:rsidRPr="00BE3A2E" w:rsidRDefault="00BE3A2E" w:rsidP="007764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деятельности по созданию привлекательного облика садоводческого товарищества и прилегающих территорий </w:t>
      </w:r>
      <w:r w:rsidR="007764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_____________________________________________________________________________________________________________________________________________________________________________________________________________________;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могут быть приложены дополнительные материалы: альбомы, проспекты, видеоматериалы.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A2E" w:rsidRDefault="007764A0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правления</w:t>
      </w:r>
      <w:r w:rsidR="00DD4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СНТ    ____________________/ФИО</w:t>
      </w:r>
    </w:p>
    <w:p w:rsidR="00BE3A2E" w:rsidRPr="00DD44E8" w:rsidRDefault="00DD44E8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DD44E8">
        <w:rPr>
          <w:rFonts w:ascii="Times New Roman" w:eastAsia="Times New Roman" w:hAnsi="Times New Roman" w:cs="Times New Roman"/>
          <w:sz w:val="18"/>
          <w:szCs w:val="18"/>
          <w:lang w:eastAsia="ru-RU"/>
        </w:rPr>
        <w:t>МП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Приложение № 2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D4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к Положению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A2E" w:rsidRPr="00BE3A2E" w:rsidRDefault="00DD44E8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BE3A2E"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A2E" w:rsidRPr="00BE3A2E" w:rsidRDefault="00BE3A2E" w:rsidP="00BE3A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A2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ОЦЕНОЧНЫЙ ЛИСТ</w:t>
      </w:r>
    </w:p>
    <w:tbl>
      <w:tblPr>
        <w:tblW w:w="97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797"/>
        <w:gridCol w:w="670"/>
        <w:gridCol w:w="569"/>
        <w:gridCol w:w="569"/>
        <w:gridCol w:w="569"/>
        <w:gridCol w:w="576"/>
        <w:gridCol w:w="569"/>
      </w:tblGrid>
      <w:tr w:rsidR="00BE3A2E" w:rsidRPr="00DD44E8" w:rsidTr="00DD44E8">
        <w:trPr>
          <w:trHeight w:val="1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Садоводческие, огороднические и дачные некоммерческие объединения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4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баллов (от 1 до 5)</w:t>
            </w:r>
          </w:p>
        </w:tc>
      </w:tr>
      <w:tr w:rsidR="00BE3A2E" w:rsidRPr="00DD44E8" w:rsidTr="00DD44E8">
        <w:trPr>
          <w:trHeight w:val="5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 границ объединения и санитарное состояние территории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 подъезда к объединению и прилегающей территории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Оформление наружной информации о объединении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4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 внутриквартальных проездов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7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Санитарное состояние объектов водоснабжения (скважин, емкостей, для накопления воды, водоводов, водоразборных колонок)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6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мест общего пользования (площадка для проведения мероприятий, спортивная, детская и др.)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2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 мест общего пользования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3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уборки и вывоза мусора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организационного характера (работа общественной комиссии по санитарному состоянию и охране окружающей среды)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Общее впечатление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A2E" w:rsidRPr="00DD44E8" w:rsidTr="00DD44E8">
        <w:trPr>
          <w:trHeight w:val="3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BB7700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70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в баллах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A2E" w:rsidRPr="00DD44E8" w:rsidRDefault="00BE3A2E" w:rsidP="00BE3A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5A9E" w:rsidRDefault="00E85A9E">
      <w:pPr>
        <w:rPr>
          <w:rFonts w:ascii="Times New Roman" w:hAnsi="Times New Roman" w:cs="Times New Roman"/>
          <w:b/>
          <w:sz w:val="20"/>
          <w:szCs w:val="20"/>
        </w:rPr>
      </w:pPr>
    </w:p>
    <w:p w:rsidR="00DD44E8" w:rsidRPr="00DD44E8" w:rsidRDefault="00DD44E8">
      <w:pPr>
        <w:rPr>
          <w:rFonts w:ascii="Times New Roman" w:hAnsi="Times New Roman" w:cs="Times New Roman"/>
          <w:b/>
          <w:sz w:val="28"/>
          <w:szCs w:val="28"/>
        </w:rPr>
      </w:pPr>
    </w:p>
    <w:p w:rsidR="00DD44E8" w:rsidRPr="00DD44E8" w:rsidRDefault="00DD44E8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 xml:space="preserve">     ______________ /ФИО</w:t>
      </w:r>
    </w:p>
    <w:p w:rsidR="00DD44E8" w:rsidRPr="00DD44E8" w:rsidRDefault="00DD44E8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 xml:space="preserve"> ______________ /ФИО</w:t>
      </w:r>
    </w:p>
    <w:p w:rsidR="00DD44E8" w:rsidRPr="00DD44E8" w:rsidRDefault="00DD44E8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 xml:space="preserve">   ______________ /ФИО</w:t>
      </w:r>
    </w:p>
    <w:p w:rsidR="00DD44E8" w:rsidRPr="00DD44E8" w:rsidRDefault="00DD44E8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 xml:space="preserve">  ______________ /ФИО</w:t>
      </w:r>
    </w:p>
    <w:p w:rsidR="00DD44E8" w:rsidRPr="00DD44E8" w:rsidRDefault="00DD44E8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>______________ /ФИО</w:t>
      </w:r>
    </w:p>
    <w:p w:rsidR="00DD44E8" w:rsidRPr="00DD44E8" w:rsidRDefault="00DD44E8" w:rsidP="00DD44E8">
      <w:pPr>
        <w:tabs>
          <w:tab w:val="left" w:pos="4536"/>
          <w:tab w:val="left" w:pos="5954"/>
          <w:tab w:val="left" w:pos="6379"/>
          <w:tab w:val="left" w:pos="6946"/>
        </w:tabs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>______________ /ФИО</w:t>
      </w:r>
    </w:p>
    <w:sectPr w:rsidR="00DD44E8" w:rsidRPr="00DD44E8" w:rsidSect="00F64E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E46"/>
    <w:rsid w:val="000F617C"/>
    <w:rsid w:val="00326EFA"/>
    <w:rsid w:val="0041348B"/>
    <w:rsid w:val="00463FE3"/>
    <w:rsid w:val="004953CD"/>
    <w:rsid w:val="004A4A63"/>
    <w:rsid w:val="00544139"/>
    <w:rsid w:val="006B6715"/>
    <w:rsid w:val="006D337E"/>
    <w:rsid w:val="00725737"/>
    <w:rsid w:val="00735316"/>
    <w:rsid w:val="007764A0"/>
    <w:rsid w:val="007829FF"/>
    <w:rsid w:val="00794422"/>
    <w:rsid w:val="007B0F8D"/>
    <w:rsid w:val="007E254E"/>
    <w:rsid w:val="008C4879"/>
    <w:rsid w:val="00996795"/>
    <w:rsid w:val="00A1765C"/>
    <w:rsid w:val="00A828F9"/>
    <w:rsid w:val="00A86CF8"/>
    <w:rsid w:val="00AA1DC6"/>
    <w:rsid w:val="00BB7700"/>
    <w:rsid w:val="00BE0E46"/>
    <w:rsid w:val="00BE3A2E"/>
    <w:rsid w:val="00C55343"/>
    <w:rsid w:val="00CF6F7A"/>
    <w:rsid w:val="00D9717B"/>
    <w:rsid w:val="00DD44E8"/>
    <w:rsid w:val="00E85A9E"/>
    <w:rsid w:val="00F275AF"/>
    <w:rsid w:val="00F33B31"/>
    <w:rsid w:val="00F6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24C7"/>
  <w15:docId w15:val="{9F1E353E-CAA1-461B-941B-D87F14C9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Владиславовна</dc:creator>
  <cp:keywords/>
  <dc:description/>
  <cp:lastModifiedBy>Зайцева Ирина Владиславовна</cp:lastModifiedBy>
  <cp:revision>10</cp:revision>
  <cp:lastPrinted>2018-07-10T03:43:00Z</cp:lastPrinted>
  <dcterms:created xsi:type="dcterms:W3CDTF">2017-03-11T07:38:00Z</dcterms:created>
  <dcterms:modified xsi:type="dcterms:W3CDTF">2018-07-11T07:14:00Z</dcterms:modified>
</cp:coreProperties>
</file>