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69" w:rsidRDefault="0065106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51069" w:rsidRDefault="00651069">
      <w:pPr>
        <w:pStyle w:val="ConsPlusNormal"/>
      </w:pPr>
    </w:p>
    <w:p w:rsidR="00651069" w:rsidRDefault="00651069">
      <w:pPr>
        <w:pStyle w:val="ConsPlusTitle"/>
        <w:jc w:val="center"/>
      </w:pPr>
      <w:r>
        <w:t>МИНИСТЕРСТВО СЕЛЬСКОГО ХОЗЯЙСТВА НОВОСИБИРСКОЙ ОБЛАСТИ</w:t>
      </w:r>
    </w:p>
    <w:p w:rsidR="00651069" w:rsidRDefault="00651069">
      <w:pPr>
        <w:pStyle w:val="ConsPlusTitle"/>
        <w:jc w:val="center"/>
      </w:pPr>
    </w:p>
    <w:p w:rsidR="00651069" w:rsidRDefault="00651069">
      <w:pPr>
        <w:pStyle w:val="ConsPlusTitle"/>
        <w:jc w:val="center"/>
      </w:pPr>
      <w:r>
        <w:t>ПРИКАЗ</w:t>
      </w:r>
    </w:p>
    <w:p w:rsidR="00651069" w:rsidRDefault="00651069">
      <w:pPr>
        <w:pStyle w:val="ConsPlusTitle"/>
        <w:jc w:val="center"/>
      </w:pPr>
      <w:r>
        <w:t>от 5 мая 2014 г. N 49-нпа</w:t>
      </w:r>
    </w:p>
    <w:p w:rsidR="00651069" w:rsidRDefault="00651069">
      <w:pPr>
        <w:pStyle w:val="ConsPlusTitle"/>
        <w:jc w:val="center"/>
      </w:pPr>
    </w:p>
    <w:p w:rsidR="00651069" w:rsidRDefault="00651069">
      <w:pPr>
        <w:pStyle w:val="ConsPlusTitle"/>
        <w:jc w:val="center"/>
      </w:pPr>
      <w:r>
        <w:t xml:space="preserve">О ПОРЯДКЕ ФОРМИРОВАНИЯ ПЕРЕЧНЯ ОБЪЕКТОВ И РАБОТ </w:t>
      </w:r>
      <w:proofErr w:type="gramStart"/>
      <w:r>
        <w:t>ДЛЯ</w:t>
      </w:r>
      <w:proofErr w:type="gramEnd"/>
    </w:p>
    <w:p w:rsidR="00651069" w:rsidRDefault="00651069">
      <w:pPr>
        <w:pStyle w:val="ConsPlusTitle"/>
        <w:jc w:val="center"/>
      </w:pPr>
      <w:r>
        <w:t>ПРЕДОСТАВЛЕНИЯ СУБСИДИЙ ЗА СЧЕТ СРЕДСТВ ОБЛАСТНОГО БЮДЖЕТА</w:t>
      </w:r>
    </w:p>
    <w:p w:rsidR="00651069" w:rsidRDefault="00651069">
      <w:pPr>
        <w:pStyle w:val="ConsPlusTitle"/>
        <w:jc w:val="center"/>
      </w:pPr>
      <w:r>
        <w:t xml:space="preserve">НОВОСИБИРСКОЙ ОБЛАСТИ НА СОФИНАНСИРОВАНИЕ РАСХОДОВ </w:t>
      </w:r>
      <w:proofErr w:type="gramStart"/>
      <w:r>
        <w:t>ПО</w:t>
      </w:r>
      <w:proofErr w:type="gramEnd"/>
    </w:p>
    <w:p w:rsidR="00651069" w:rsidRDefault="00651069">
      <w:pPr>
        <w:pStyle w:val="ConsPlusTitle"/>
        <w:jc w:val="center"/>
      </w:pPr>
      <w:r>
        <w:t xml:space="preserve">СТРОИТЕЛЬСТВУ (РЕМОНТУ) 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Title"/>
        <w:jc w:val="center"/>
      </w:pPr>
      <w:r>
        <w:t>ОБУСТРОЙСТВА СЕЛЬСКИХ ТЕРРИТОРИЙ</w:t>
      </w:r>
    </w:p>
    <w:p w:rsidR="00651069" w:rsidRDefault="00651069">
      <w:pPr>
        <w:pStyle w:val="ConsPlusNormal"/>
        <w:jc w:val="center"/>
      </w:pPr>
      <w:r>
        <w:t>Список изменяющих документов</w:t>
      </w:r>
    </w:p>
    <w:p w:rsidR="00651069" w:rsidRDefault="00651069">
      <w:pPr>
        <w:pStyle w:val="ConsPlusNormal"/>
        <w:jc w:val="center"/>
      </w:pPr>
      <w:proofErr w:type="gramStart"/>
      <w:r>
        <w:t>(в ред. приказов Минсельхоза Новосибирской области</w:t>
      </w:r>
      <w:proofErr w:type="gramEnd"/>
    </w:p>
    <w:p w:rsidR="00651069" w:rsidRDefault="00651069">
      <w:pPr>
        <w:pStyle w:val="ConsPlusNormal"/>
        <w:jc w:val="center"/>
      </w:pPr>
      <w:r>
        <w:t xml:space="preserve">от 08.09.2014 </w:t>
      </w:r>
      <w:hyperlink r:id="rId6" w:history="1">
        <w:r>
          <w:rPr>
            <w:color w:val="0000FF"/>
          </w:rPr>
          <w:t>N 110-нпа</w:t>
        </w:r>
      </w:hyperlink>
      <w:r>
        <w:t xml:space="preserve">, от 08.07.2015 </w:t>
      </w:r>
      <w:hyperlink r:id="rId7" w:history="1">
        <w:r>
          <w:rPr>
            <w:color w:val="0000FF"/>
          </w:rPr>
          <w:t>N 97-нпа</w:t>
        </w:r>
      </w:hyperlink>
      <w:r>
        <w:t>)</w:t>
      </w:r>
    </w:p>
    <w:p w:rsidR="00651069" w:rsidRDefault="00651069">
      <w:pPr>
        <w:pStyle w:val="ConsPlusNormal"/>
        <w:jc w:val="center"/>
      </w:pPr>
    </w:p>
    <w:p w:rsidR="00651069" w:rsidRDefault="0065106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 w:history="1">
        <w:r>
          <w:rPr>
            <w:color w:val="0000FF"/>
          </w:rPr>
          <w:t>ст. 15</w:t>
        </w:r>
      </w:hyperlink>
      <w:r>
        <w:t xml:space="preserve"> Закона Новосибирской области от 08.12.2006 N 61-ОЗ "О государственной поддержке сельскохозяйственного производства в Новосибирской области",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02.02.2015 N 37-п "О государственной программе Новосибирской области "Развитие сельского хозяйства и регулирование рынков сельскохозяйственной продукции, сырья и продовольствия в Новосибирской области на 2015 - 2020 годы" приказываю:</w:t>
      </w:r>
      <w:proofErr w:type="gramEnd"/>
    </w:p>
    <w:p w:rsidR="00651069" w:rsidRDefault="00651069">
      <w:pPr>
        <w:pStyle w:val="ConsPlusNormal"/>
        <w:jc w:val="both"/>
      </w:pPr>
      <w:r>
        <w:t xml:space="preserve">(преамбула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08.07.2015 N 97-нпа)</w:t>
      </w:r>
    </w:p>
    <w:p w:rsidR="00651069" w:rsidRDefault="00651069">
      <w:pPr>
        <w:pStyle w:val="ConsPlusNormal"/>
        <w:ind w:firstLine="540"/>
        <w:jc w:val="both"/>
      </w:pPr>
      <w:r>
        <w:t>1. Утвердить прилагаемые:</w:t>
      </w:r>
    </w:p>
    <w:p w:rsidR="00651069" w:rsidRDefault="00651069">
      <w:pPr>
        <w:pStyle w:val="ConsPlusNormal"/>
        <w:ind w:firstLine="540"/>
        <w:jc w:val="both"/>
      </w:pPr>
      <w:r>
        <w:t xml:space="preserve">1) </w:t>
      </w:r>
      <w:hyperlink w:anchor="P40" w:history="1">
        <w:r>
          <w:rPr>
            <w:color w:val="0000FF"/>
          </w:rPr>
          <w:t>порядок</w:t>
        </w:r>
      </w:hyperlink>
      <w:r>
        <w:t xml:space="preserve"> формирования перечня объектов и работ для предоставления субсидий за счет средств областного бюджета Новосибирской области на софинансирование расходов по строительству (ремонту) объектов социально-инженерного обустройства сельских территорий (далее - перечень);</w:t>
      </w:r>
    </w:p>
    <w:p w:rsidR="00651069" w:rsidRDefault="00651069">
      <w:pPr>
        <w:pStyle w:val="ConsPlusNormal"/>
        <w:ind w:firstLine="540"/>
        <w:jc w:val="both"/>
      </w:pPr>
      <w:r>
        <w:t xml:space="preserve">2) форму </w:t>
      </w:r>
      <w:hyperlink w:anchor="P318" w:history="1">
        <w:r>
          <w:rPr>
            <w:color w:val="0000FF"/>
          </w:rPr>
          <w:t>перечня</w:t>
        </w:r>
      </w:hyperlink>
      <w:r>
        <w:t>;</w:t>
      </w:r>
    </w:p>
    <w:p w:rsidR="00651069" w:rsidRDefault="00651069">
      <w:pPr>
        <w:pStyle w:val="ConsPlusNormal"/>
        <w:ind w:firstLine="540"/>
        <w:jc w:val="both"/>
      </w:pPr>
      <w:r>
        <w:t xml:space="preserve">3) </w:t>
      </w:r>
      <w:hyperlink w:anchor="P342" w:history="1">
        <w:r>
          <w:rPr>
            <w:color w:val="0000FF"/>
          </w:rPr>
          <w:t>состав</w:t>
        </w:r>
      </w:hyperlink>
      <w:r>
        <w:t xml:space="preserve"> рабочей группы по формированию </w:t>
      </w:r>
      <w:hyperlink w:anchor="P318" w:history="1">
        <w:r>
          <w:rPr>
            <w:color w:val="0000FF"/>
          </w:rPr>
          <w:t>перечня</w:t>
        </w:r>
      </w:hyperlink>
      <w:r>
        <w:t>.</w:t>
      </w:r>
    </w:p>
    <w:p w:rsidR="00651069" w:rsidRDefault="00651069">
      <w:pPr>
        <w:pStyle w:val="ConsPlusNormal"/>
        <w:ind w:firstLine="540"/>
        <w:jc w:val="both"/>
      </w:pPr>
      <w:r>
        <w:t>2. Признать утратившими силу:</w:t>
      </w:r>
    </w:p>
    <w:p w:rsidR="00651069" w:rsidRDefault="00651069">
      <w:pPr>
        <w:pStyle w:val="ConsPlusNormal"/>
        <w:ind w:firstLine="540"/>
        <w:jc w:val="both"/>
      </w:pPr>
      <w:r>
        <w:t>1) приказ министерства сельского хозяйства Новосибирского области от 23.08.2010 N 14 "О порядке и критериях формирования перечня объектов и работ, финансируемых за счет средств областного бюджета по статье "Социально-инженерное обустройство сельских территорий";</w:t>
      </w:r>
    </w:p>
    <w:p w:rsidR="00651069" w:rsidRDefault="00651069">
      <w:pPr>
        <w:pStyle w:val="ConsPlusNormal"/>
        <w:ind w:firstLine="540"/>
        <w:jc w:val="both"/>
      </w:pPr>
      <w:r>
        <w:t>2) приказ министерства сельского хозяйства Новосибирской области от 28.10.2013 N 109 "О внесении изменений в приказ министерства сельского хозяйства Новосибирской области от 23.08.2010 N 14".</w:t>
      </w:r>
    </w:p>
    <w:p w:rsidR="00651069" w:rsidRDefault="00651069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приказа возложить на заместителя министра сельского хозяйства Новосибирской области Соболевского А.А.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Временно исполняющий</w:t>
      </w:r>
    </w:p>
    <w:p w:rsidR="00651069" w:rsidRDefault="00651069">
      <w:pPr>
        <w:pStyle w:val="ConsPlusNormal"/>
        <w:jc w:val="right"/>
      </w:pPr>
      <w:r>
        <w:t>обязанности министра</w:t>
      </w:r>
    </w:p>
    <w:p w:rsidR="00651069" w:rsidRDefault="00651069">
      <w:pPr>
        <w:pStyle w:val="ConsPlusNormal"/>
        <w:jc w:val="right"/>
      </w:pPr>
      <w:r>
        <w:t>Г.В.ИВАЩЕНКО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Утвержден</w:t>
      </w:r>
    </w:p>
    <w:p w:rsidR="00651069" w:rsidRDefault="00651069">
      <w:pPr>
        <w:pStyle w:val="ConsPlusNormal"/>
        <w:jc w:val="right"/>
      </w:pPr>
      <w:r>
        <w:t>приказом</w:t>
      </w:r>
    </w:p>
    <w:p w:rsidR="00651069" w:rsidRDefault="00651069">
      <w:pPr>
        <w:pStyle w:val="ConsPlusNormal"/>
        <w:jc w:val="right"/>
      </w:pPr>
      <w:r>
        <w:t>министерства сельского хозяйства</w:t>
      </w:r>
    </w:p>
    <w:p w:rsidR="00651069" w:rsidRDefault="00651069">
      <w:pPr>
        <w:pStyle w:val="ConsPlusNormal"/>
        <w:jc w:val="right"/>
      </w:pPr>
      <w:r>
        <w:t>Новосибирской области</w:t>
      </w:r>
    </w:p>
    <w:p w:rsidR="00651069" w:rsidRDefault="00651069">
      <w:pPr>
        <w:pStyle w:val="ConsPlusNormal"/>
        <w:jc w:val="right"/>
      </w:pPr>
      <w:r>
        <w:t>от 05.05.2014 N 49-нпа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Title"/>
        <w:jc w:val="center"/>
      </w:pPr>
      <w:bookmarkStart w:id="0" w:name="P40"/>
      <w:bookmarkEnd w:id="0"/>
      <w:r>
        <w:t>ПОРЯДОК</w:t>
      </w:r>
    </w:p>
    <w:p w:rsidR="00651069" w:rsidRDefault="00651069">
      <w:pPr>
        <w:pStyle w:val="ConsPlusTitle"/>
        <w:jc w:val="center"/>
      </w:pPr>
      <w:r>
        <w:t>ФОРМИРОВАНИЯ ПЕРЕЧНЯ ОБЪЕКТОВ И РАБОТ ДЛЯ ПРЕДОСТАВЛЕНИЯ</w:t>
      </w:r>
    </w:p>
    <w:p w:rsidR="00651069" w:rsidRDefault="00651069">
      <w:pPr>
        <w:pStyle w:val="ConsPlusTitle"/>
        <w:jc w:val="center"/>
      </w:pPr>
      <w:r>
        <w:t xml:space="preserve">СУБСИДИЙ ЗА СЧЕТ СРЕДСТВ ОБЛАСТНОГО БЮДЖЕТА </w:t>
      </w:r>
      <w:proofErr w:type="gramStart"/>
      <w:r>
        <w:t>НОВОСИБИРСКОЙ</w:t>
      </w:r>
      <w:proofErr w:type="gramEnd"/>
    </w:p>
    <w:p w:rsidR="00651069" w:rsidRDefault="00651069">
      <w:pPr>
        <w:pStyle w:val="ConsPlusTitle"/>
        <w:jc w:val="center"/>
      </w:pPr>
      <w:r>
        <w:t>ОБЛАСТИ НА СОФИНАНСИРОВАНИЕ РАСХОДОВ ПО СТРОИТЕЛЬСТВУ</w:t>
      </w:r>
    </w:p>
    <w:p w:rsidR="00651069" w:rsidRDefault="00651069">
      <w:pPr>
        <w:pStyle w:val="ConsPlusTitle"/>
        <w:jc w:val="center"/>
      </w:pPr>
      <w:r>
        <w:t xml:space="preserve">(РЕМОНТУ) 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Title"/>
        <w:jc w:val="center"/>
      </w:pPr>
      <w:r>
        <w:t>ОБУСТРОЙСТВА СЕЛЬСКИХ ТЕРРИТОРИЙ</w:t>
      </w:r>
    </w:p>
    <w:p w:rsidR="00651069" w:rsidRDefault="00651069">
      <w:pPr>
        <w:pStyle w:val="ConsPlusNormal"/>
        <w:jc w:val="center"/>
      </w:pPr>
      <w:r>
        <w:t>Список изменяющих документов</w:t>
      </w:r>
    </w:p>
    <w:p w:rsidR="00651069" w:rsidRDefault="00651069">
      <w:pPr>
        <w:pStyle w:val="ConsPlusNormal"/>
        <w:jc w:val="center"/>
      </w:pPr>
      <w:proofErr w:type="gramStart"/>
      <w:r>
        <w:t>(в ред. приказов Минсельхоза Новосибирской области</w:t>
      </w:r>
      <w:proofErr w:type="gramEnd"/>
    </w:p>
    <w:p w:rsidR="00651069" w:rsidRDefault="00651069">
      <w:pPr>
        <w:pStyle w:val="ConsPlusNormal"/>
        <w:jc w:val="center"/>
      </w:pPr>
      <w:r>
        <w:t xml:space="preserve">от 08.09.2014 </w:t>
      </w:r>
      <w:hyperlink r:id="rId11" w:history="1">
        <w:r>
          <w:rPr>
            <w:color w:val="0000FF"/>
          </w:rPr>
          <w:t>N 110-нпа</w:t>
        </w:r>
      </w:hyperlink>
      <w:r>
        <w:t xml:space="preserve">, от 08.07.2015 </w:t>
      </w:r>
      <w:hyperlink r:id="rId12" w:history="1">
        <w:r>
          <w:rPr>
            <w:color w:val="0000FF"/>
          </w:rPr>
          <w:t>N 97-нпа</w:t>
        </w:r>
      </w:hyperlink>
      <w:r>
        <w:t>)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  <w:r>
        <w:t>1. Формирование перечня объектов и работ для предоставления субсидий за счет средств областного бюджета Новосибирской области на софинансирование расходов по строительству (ремонту) объектов социально-инженерного обустройства сельских территорий (далее - перечень) осуществляется рабочей группой по формированию перечня, образованной приказом министерства сельского хозяйства Новосибирской области (далее - рабочая группа).</w:t>
      </w:r>
    </w:p>
    <w:p w:rsidR="00651069" w:rsidRDefault="00651069">
      <w:pPr>
        <w:pStyle w:val="ConsPlusNormal"/>
        <w:ind w:firstLine="540"/>
        <w:jc w:val="both"/>
      </w:pPr>
      <w:r>
        <w:t xml:space="preserve">Рабочую группу возглавляет заместитель министра сельского хозяйства Новосибирской области (руководитель рабочей группы). Для участия в работе рабочей группы могут привлекаться специалисты, эксперты в сфере строительства. Руководитель рабочей группы определяет порядок работы рабочей группы, </w:t>
      </w:r>
      <w:proofErr w:type="gramStart"/>
      <w:r>
        <w:t>назначает и ведет</w:t>
      </w:r>
      <w:proofErr w:type="gramEnd"/>
      <w:r>
        <w:t xml:space="preserve"> заседания рабочей группы.</w:t>
      </w:r>
    </w:p>
    <w:p w:rsidR="00651069" w:rsidRDefault="0065106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приказов Минсельхоза Новосибирской области от 08.09.2014 </w:t>
      </w:r>
      <w:hyperlink r:id="rId13" w:history="1">
        <w:r>
          <w:rPr>
            <w:color w:val="0000FF"/>
          </w:rPr>
          <w:t>N 110-нпа</w:t>
        </w:r>
      </w:hyperlink>
      <w:r>
        <w:t xml:space="preserve">, от 08.07.2015 </w:t>
      </w:r>
      <w:hyperlink r:id="rId14" w:history="1">
        <w:r>
          <w:rPr>
            <w:color w:val="0000FF"/>
          </w:rPr>
          <w:t>N 97-нпа</w:t>
        </w:r>
      </w:hyperlink>
      <w:r>
        <w:t>)</w:t>
      </w:r>
    </w:p>
    <w:p w:rsidR="00651069" w:rsidRDefault="00651069">
      <w:pPr>
        <w:pStyle w:val="ConsPlusNormal"/>
        <w:ind w:firstLine="540"/>
        <w:jc w:val="both"/>
      </w:pPr>
      <w:r>
        <w:t>Основными задачами рабочей группы являются:</w:t>
      </w:r>
    </w:p>
    <w:p w:rsidR="00651069" w:rsidRDefault="00651069">
      <w:pPr>
        <w:pStyle w:val="ConsPlusNormal"/>
        <w:ind w:firstLine="540"/>
        <w:jc w:val="both"/>
      </w:pPr>
      <w:r>
        <w:t>1) рассмотрение заявлений организаций, осуществляющих сельскохозяйственное производство, крестьянских (фермерских) хозяйств и индивидуальных предпринимателей, осуществляющих сельскохозяйственное производство (далее - субъекты государственной поддержки), о включении в перечень объектов и работ для предоставления субсидий за счет средств областного бюджета Новосибирской области на софинансирование расходов по строительству (ремонту) объектов социально-инженерного обустройства сельских территорий (далее - объекты);</w:t>
      </w:r>
    </w:p>
    <w:p w:rsidR="00651069" w:rsidRDefault="00651069">
      <w:pPr>
        <w:pStyle w:val="ConsPlusNormal"/>
        <w:ind w:firstLine="540"/>
        <w:jc w:val="both"/>
      </w:pPr>
      <w:r>
        <w:t>2) подготовка предложений об утверждении перечня (проекта перечня) и внесении изменений в него.</w:t>
      </w:r>
    </w:p>
    <w:p w:rsidR="00651069" w:rsidRDefault="00651069">
      <w:pPr>
        <w:pStyle w:val="ConsPlusNormal"/>
        <w:ind w:firstLine="540"/>
        <w:jc w:val="both"/>
      </w:pPr>
      <w:r>
        <w:t>2. Организационно-техническое обеспечение формирования перечня осуществляет управление развития сельских территорий и инвестиций министерства сельского хозяйства Новосибирской области (далее - министерство).</w:t>
      </w:r>
    </w:p>
    <w:p w:rsidR="00651069" w:rsidRDefault="00651069">
      <w:pPr>
        <w:pStyle w:val="ConsPlusNormal"/>
        <w:ind w:firstLine="540"/>
        <w:jc w:val="both"/>
      </w:pPr>
      <w:bookmarkStart w:id="1" w:name="P57"/>
      <w:bookmarkEnd w:id="1"/>
      <w:r>
        <w:t xml:space="preserve">3. </w:t>
      </w:r>
      <w:proofErr w:type="gramStart"/>
      <w:r>
        <w:t>В целях формирования перечня министерство направляет в администрации муниципальных районов Новосибирской области извещение о проведении приема заявлений субъектов государственной поддержки (с указанием места, времени начала и окончания приема заявлений, информации о требованиях к перечню и содержанию прилагаемых к заявлению документов, порядке направления заявлений, контактных телефонах специалистов министерства) для информирования субъектов государственной поддержки (далее - извещение), а также размещает извещение на официальном</w:t>
      </w:r>
      <w:proofErr w:type="gramEnd"/>
      <w:r>
        <w:t xml:space="preserve"> </w:t>
      </w:r>
      <w:proofErr w:type="gramStart"/>
      <w:r>
        <w:t>сайте</w:t>
      </w:r>
      <w:proofErr w:type="gramEnd"/>
      <w:r>
        <w:t xml:space="preserve"> министерства в сети Интернет.</w:t>
      </w:r>
    </w:p>
    <w:p w:rsidR="00651069" w:rsidRDefault="00651069">
      <w:pPr>
        <w:pStyle w:val="ConsPlusNormal"/>
        <w:ind w:firstLine="540"/>
        <w:jc w:val="both"/>
      </w:pPr>
      <w:r>
        <w:t>4. Формирование перечня проводится ежегодно в пределах объемов бюджетных ассигнований и лимитов бюджетных обязательств, предусмотренных на софинансирование расходов по строительству (ремонту) объектов социально-инженерного обустройства сельских территорий на текущий финансовый год. Включение объектов в перечень осуществляется в соответствии с очередностью подачи субъектами государственной поддержки заявлений о включении в перечень.</w:t>
      </w:r>
    </w:p>
    <w:p w:rsidR="00651069" w:rsidRDefault="0065106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08.09.2014 N 110-нпа)</w:t>
      </w:r>
    </w:p>
    <w:p w:rsidR="00651069" w:rsidRDefault="00651069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В случае наличия бюджетных ассигнований на софинансирование расходов по строительству (ремонту) объектов социально-инженерного обустройства сельских территорий после формирования и утверждения перечня и (или) в связи с исключением объектов из перечня в случаях, предусмотренных </w:t>
      </w:r>
      <w:hyperlink w:anchor="P99" w:history="1">
        <w:r>
          <w:rPr>
            <w:color w:val="0000FF"/>
          </w:rPr>
          <w:t>пунктом 16</w:t>
        </w:r>
      </w:hyperlink>
      <w:r>
        <w:t xml:space="preserve"> настоящего порядка, министерством проводится дополнительный прием заявлений субъектов государственной поддержки о включении в </w:t>
      </w:r>
      <w:r>
        <w:lastRenderedPageBreak/>
        <w:t xml:space="preserve">перечень с извещением об этом субъектов государственной поддержки в порядке, предусмотренном </w:t>
      </w:r>
      <w:hyperlink w:anchor="P57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3</w:t>
        </w:r>
      </w:hyperlink>
      <w:r>
        <w:t xml:space="preserve"> настоящего порядка.</w:t>
      </w:r>
    </w:p>
    <w:p w:rsidR="00651069" w:rsidRDefault="00651069">
      <w:pPr>
        <w:pStyle w:val="ConsPlusNormal"/>
        <w:jc w:val="both"/>
      </w:pPr>
      <w:r>
        <w:t xml:space="preserve">(п. 5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08.09.2014 N 110-нпа)</w:t>
      </w:r>
    </w:p>
    <w:p w:rsidR="00651069" w:rsidRDefault="00651069">
      <w:pPr>
        <w:pStyle w:val="ConsPlusNormal"/>
        <w:ind w:firstLine="540"/>
        <w:jc w:val="both"/>
      </w:pPr>
      <w:bookmarkStart w:id="2" w:name="P62"/>
      <w:bookmarkEnd w:id="2"/>
      <w:r>
        <w:t xml:space="preserve">6. Формирование перечня осуществляется на основании </w:t>
      </w:r>
      <w:hyperlink w:anchor="P135" w:history="1">
        <w:r>
          <w:rPr>
            <w:color w:val="0000FF"/>
          </w:rPr>
          <w:t>заявлений</w:t>
        </w:r>
      </w:hyperlink>
      <w:r>
        <w:t xml:space="preserve"> субъектов государственной поддержки о включении в перечень по форме согласно приложению N 1 к настоящему Порядку с приложением следующих документов:</w:t>
      </w:r>
    </w:p>
    <w:p w:rsidR="00651069" w:rsidRDefault="00651069">
      <w:pPr>
        <w:pStyle w:val="ConsPlusNormal"/>
        <w:ind w:firstLine="540"/>
        <w:jc w:val="both"/>
      </w:pPr>
      <w:r>
        <w:t xml:space="preserve">1) копия выписки из Единого государственного реестра юридических лиц (для юридических лиц), копия выписки из Единого государственного реестра индивидуальных предпринимателей (для индивидуальных предпринимателей, </w:t>
      </w:r>
      <w:proofErr w:type="gramStart"/>
      <w:r>
        <w:t>К(</w:t>
      </w:r>
      <w:proofErr w:type="gramEnd"/>
      <w:r>
        <w:t>Ф)Х), которые получены не ранее чем за 10 дней до представления в министерство;</w:t>
      </w:r>
    </w:p>
    <w:p w:rsidR="00651069" w:rsidRDefault="00651069">
      <w:pPr>
        <w:pStyle w:val="ConsPlusNormal"/>
        <w:ind w:firstLine="540"/>
        <w:jc w:val="both"/>
      </w:pPr>
      <w:r>
        <w:t>2) копия свидетельства о постановке на налоговый учет;</w:t>
      </w:r>
    </w:p>
    <w:p w:rsidR="00651069" w:rsidRDefault="00651069">
      <w:pPr>
        <w:pStyle w:val="ConsPlusNormal"/>
        <w:ind w:firstLine="540"/>
        <w:jc w:val="both"/>
      </w:pPr>
      <w:r>
        <w:t xml:space="preserve">3) копии свидетельства о государственной регистрации юридического лица (для юридических лиц), копия свидетельства о государственной регистрации индивидуального предпринимателя (для индивидуальных предпринимателей, </w:t>
      </w:r>
      <w:proofErr w:type="gramStart"/>
      <w:r>
        <w:t>К(</w:t>
      </w:r>
      <w:proofErr w:type="gramEnd"/>
      <w:r>
        <w:t>Ф)Х);</w:t>
      </w:r>
    </w:p>
    <w:p w:rsidR="00651069" w:rsidRDefault="00651069">
      <w:pPr>
        <w:pStyle w:val="ConsPlusNormal"/>
        <w:ind w:firstLine="540"/>
        <w:jc w:val="both"/>
      </w:pPr>
      <w:bookmarkStart w:id="3" w:name="P66"/>
      <w:bookmarkEnd w:id="3"/>
      <w:proofErr w:type="gramStart"/>
      <w:r>
        <w:t xml:space="preserve">4) копии документов об утверждении проектной документации на объект, положительного заключения государственной (негосударственной) экспертизы проектной документации и результатов инженерных изысканий и научно-исследовательских работ, выполненных для подготовки проектной документации (в случае, если проведение экспертизы в соответствии с законодательством Российской Федерации является обязательным), при отсутствии таких документов - письменное </w:t>
      </w:r>
      <w:hyperlink w:anchor="P183" w:history="1">
        <w:r>
          <w:rPr>
            <w:color w:val="0000FF"/>
          </w:rPr>
          <w:t>обязательство</w:t>
        </w:r>
      </w:hyperlink>
      <w:r>
        <w:t xml:space="preserve"> по представлению документов по форме согласно приложению N 2 к настоящему Порядку;</w:t>
      </w:r>
      <w:proofErr w:type="gramEnd"/>
    </w:p>
    <w:p w:rsidR="00651069" w:rsidRDefault="00651069">
      <w:pPr>
        <w:pStyle w:val="ConsPlusNormal"/>
        <w:ind w:firstLine="540"/>
        <w:jc w:val="both"/>
      </w:pPr>
      <w:proofErr w:type="gramStart"/>
      <w:r>
        <w:t xml:space="preserve">5) копия положительного заключения о достоверности сметной стоимости объекта капитального строительства (положительное заключение государственной (негосударственной) экспертизы проектной документации, содержащее оценку сметной стоимости объекта капитального строительства, рассматривается как положительное заключение о достоверности определения сметной стоимости объекта капитального строительства), при отсутствии документа - письменное </w:t>
      </w:r>
      <w:hyperlink w:anchor="P183" w:history="1">
        <w:r>
          <w:rPr>
            <w:color w:val="0000FF"/>
          </w:rPr>
          <w:t>обязательство</w:t>
        </w:r>
      </w:hyperlink>
      <w:r>
        <w:t xml:space="preserve"> по его предоставлению по форме согласно приложению N 2 к настоящему Порядку;</w:t>
      </w:r>
      <w:proofErr w:type="gramEnd"/>
    </w:p>
    <w:p w:rsidR="00651069" w:rsidRDefault="00651069">
      <w:pPr>
        <w:pStyle w:val="ConsPlusNormal"/>
        <w:ind w:firstLine="540"/>
        <w:jc w:val="both"/>
      </w:pPr>
      <w:r>
        <w:t>6) копии документов, подтверждающих право собственности (аренды) субъекта государственной поддержки на объект (земельный участок);</w:t>
      </w:r>
    </w:p>
    <w:p w:rsidR="00651069" w:rsidRDefault="00651069">
      <w:pPr>
        <w:pStyle w:val="ConsPlusNormal"/>
        <w:ind w:firstLine="540"/>
        <w:jc w:val="both"/>
      </w:pPr>
      <w:r>
        <w:t xml:space="preserve">7) </w:t>
      </w:r>
      <w:hyperlink w:anchor="P233" w:history="1">
        <w:r>
          <w:rPr>
            <w:color w:val="0000FF"/>
          </w:rPr>
          <w:t>справка-расчет</w:t>
        </w:r>
      </w:hyperlink>
      <w:r>
        <w:t xml:space="preserve"> размера затрат по строительству (ремонту) объектов социально-инженерного обустройства сельских территорий с указанием сметной стоимости объекта, объемов и источников финансового обеспечения объекта по форме согласно приложению N 3 к настоящему Порядку;</w:t>
      </w:r>
    </w:p>
    <w:p w:rsidR="00651069" w:rsidRDefault="00651069">
      <w:pPr>
        <w:pStyle w:val="ConsPlusNormal"/>
        <w:ind w:firstLine="540"/>
        <w:jc w:val="both"/>
      </w:pPr>
      <w:proofErr w:type="gramStart"/>
      <w:r>
        <w:t xml:space="preserve">8) пояснительная записка к заявлению о включении объекта в перечень с обоснованием соответствия объекта мероприятиям государственной </w:t>
      </w:r>
      <w:hyperlink r:id="rId17" w:history="1">
        <w:r>
          <w:rPr>
            <w:color w:val="0000FF"/>
          </w:rPr>
          <w:t>программы</w:t>
        </w:r>
      </w:hyperlink>
      <w:r>
        <w:t xml:space="preserve"> "Развитие сельского хозяйства и регулирование рынков сельскохозяйственной продукции, сырья и продовольствия в Новосибирской области на 2015 - 2020 годы", утвержденной постановлением Правительства Новосибирской области от 02.02.2015 N 37-п, и возможности достижения показателей (индикаторов) реализации программы;</w:t>
      </w:r>
      <w:proofErr w:type="gramEnd"/>
    </w:p>
    <w:p w:rsidR="00651069" w:rsidRDefault="00651069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08.07.2015 N 97-нпа)</w:t>
      </w:r>
    </w:p>
    <w:p w:rsidR="00651069" w:rsidRDefault="00651069">
      <w:pPr>
        <w:pStyle w:val="ConsPlusNormal"/>
        <w:ind w:firstLine="540"/>
        <w:jc w:val="both"/>
      </w:pPr>
      <w:r>
        <w:t>9) справка о состоянии расчетов по налогам, сборам, пеням и штрафам, выданная налоговым органом по месту регистрации субъекта государственной поддержки не ранее чем за один месяц до момента представления в министерство.</w:t>
      </w:r>
    </w:p>
    <w:p w:rsidR="00651069" w:rsidRDefault="00651069">
      <w:pPr>
        <w:pStyle w:val="ConsPlusNormal"/>
        <w:ind w:firstLine="540"/>
        <w:jc w:val="both"/>
      </w:pPr>
      <w:r>
        <w:t xml:space="preserve">Копии документов, указанных в настоящем пункте, представляются с подлинниками и заверяются печатью субъекта государственной поддержки (при наличии печати) и подписью руководителя (индивидуального предпринимателя, главы </w:t>
      </w:r>
      <w:proofErr w:type="gramStart"/>
      <w:r>
        <w:t>К(</w:t>
      </w:r>
      <w:proofErr w:type="gramEnd"/>
      <w:r>
        <w:t>Ф)Х) или заверяются нотариально. Подлинники документов после проверки на соответствие их копиям возвращаются субъекту государственной поддержки.</w:t>
      </w:r>
    </w:p>
    <w:p w:rsidR="00651069" w:rsidRDefault="00651069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08.07.2015 N 97-нпа)</w:t>
      </w:r>
    </w:p>
    <w:p w:rsidR="00651069" w:rsidRDefault="00651069">
      <w:pPr>
        <w:pStyle w:val="ConsPlusNormal"/>
        <w:ind w:firstLine="540"/>
        <w:jc w:val="both"/>
      </w:pPr>
      <w:r>
        <w:t xml:space="preserve">7. Поступившие в министерство заявления с прилагаемыми документами (далее - заявки) регистрируются в управлении развития сельских территорий и инвестиций в </w:t>
      </w:r>
      <w:hyperlink w:anchor="P282" w:history="1">
        <w:r>
          <w:rPr>
            <w:color w:val="0000FF"/>
          </w:rPr>
          <w:t>журнале</w:t>
        </w:r>
      </w:hyperlink>
      <w:r>
        <w:t xml:space="preserve"> по форме согласно приложению N 4 к настоящему Порядку.</w:t>
      </w:r>
    </w:p>
    <w:p w:rsidR="00651069" w:rsidRDefault="00651069">
      <w:pPr>
        <w:pStyle w:val="ConsPlusNormal"/>
        <w:ind w:firstLine="540"/>
        <w:jc w:val="both"/>
      </w:pPr>
      <w:r>
        <w:t xml:space="preserve">8. В течение 10 рабочих дней с момента окончания приема заявки вносятся на рассмотрение </w:t>
      </w:r>
      <w:r>
        <w:lastRenderedPageBreak/>
        <w:t>рабочей группы.</w:t>
      </w:r>
    </w:p>
    <w:p w:rsidR="00651069" w:rsidRDefault="00651069">
      <w:pPr>
        <w:pStyle w:val="ConsPlusNormal"/>
        <w:ind w:firstLine="540"/>
        <w:jc w:val="both"/>
      </w:pPr>
      <w:r>
        <w:t>9. Проект перечня формируется по направлениям:</w:t>
      </w:r>
    </w:p>
    <w:p w:rsidR="00651069" w:rsidRDefault="00651069">
      <w:pPr>
        <w:pStyle w:val="ConsPlusNormal"/>
        <w:ind w:firstLine="540"/>
        <w:jc w:val="both"/>
      </w:pPr>
      <w:r>
        <w:t>- строительство и ремонт систем водоснабжения (водозаборная скважина, водонапорная башня, локальный водопровод), используемых для нужд сельскохозяйственного производства;</w:t>
      </w:r>
    </w:p>
    <w:p w:rsidR="00651069" w:rsidRDefault="00651069">
      <w:pPr>
        <w:pStyle w:val="ConsPlusNormal"/>
        <w:ind w:firstLine="540"/>
        <w:jc w:val="both"/>
      </w:pPr>
      <w:r>
        <w:t>- строительство и ремонт дорог, используемых субъектами государственной поддержки для обеспечения технологических нужд;</w:t>
      </w:r>
    </w:p>
    <w:p w:rsidR="00651069" w:rsidRDefault="00651069">
      <w:pPr>
        <w:pStyle w:val="ConsPlusNormal"/>
        <w:ind w:firstLine="540"/>
        <w:jc w:val="both"/>
      </w:pPr>
      <w:r>
        <w:t>- строительство асфальтобетонных площадок для хранения и первичной переработки сельскохозяйственной продукции на зернотоках, зерноскладах, овощехранилищах.</w:t>
      </w:r>
    </w:p>
    <w:p w:rsidR="00651069" w:rsidRDefault="00651069">
      <w:pPr>
        <w:pStyle w:val="ConsPlusNormal"/>
        <w:ind w:firstLine="540"/>
        <w:jc w:val="both"/>
      </w:pPr>
      <w:bookmarkStart w:id="4" w:name="P81"/>
      <w:bookmarkEnd w:id="4"/>
      <w:r>
        <w:t>10. Отбор объектов для включения в перечень осуществляется по следующим критериям:</w:t>
      </w:r>
    </w:p>
    <w:p w:rsidR="00651069" w:rsidRDefault="00651069">
      <w:pPr>
        <w:pStyle w:val="ConsPlusNormal"/>
        <w:ind w:firstLine="540"/>
        <w:jc w:val="both"/>
      </w:pPr>
      <w:r>
        <w:t>1) регистрация субъекта государственной поддержки в установленном порядке на территории Новосибирской области;</w:t>
      </w:r>
    </w:p>
    <w:p w:rsidR="00651069" w:rsidRDefault="00651069">
      <w:pPr>
        <w:pStyle w:val="ConsPlusNormal"/>
        <w:ind w:firstLine="540"/>
        <w:jc w:val="both"/>
      </w:pPr>
      <w:r>
        <w:t>2) субъект государственной поддержки не находится в процессе реорганизации, ликвидации (для юридических лиц), в отношении субъекта государственной поддержки не принято решение о прекращении деятельности, не проводятся действия, связанные с возбуждением в арбитражном суде производства по делу о несостоятельности (банкротстве);</w:t>
      </w:r>
    </w:p>
    <w:p w:rsidR="00651069" w:rsidRDefault="00651069">
      <w:pPr>
        <w:pStyle w:val="ConsPlusNormal"/>
        <w:ind w:firstLine="540"/>
        <w:jc w:val="both"/>
      </w:pPr>
      <w:r>
        <w:t>3) отсутствие у субъекта государственной поддержки недоимки по налогам, страховым взносам,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</w:r>
    </w:p>
    <w:p w:rsidR="00651069" w:rsidRDefault="00651069">
      <w:pPr>
        <w:pStyle w:val="ConsPlusNormal"/>
        <w:ind w:firstLine="540"/>
        <w:jc w:val="both"/>
      </w:pPr>
      <w:r>
        <w:t xml:space="preserve">4) наличие утвержденной проектной документации и положительного заключения государственной (негосударственной) экспертизы проектной документации на объект и результатов инженерных изысканий и научно-исследовательских работ, выполненных для подготовки проектной документации в соответствии с законодательством Российской Федерации; </w:t>
      </w:r>
      <w:proofErr w:type="gramStart"/>
      <w:r>
        <w:t xml:space="preserve">наличие положительного заключения о достоверности сметной стоимости объекта капитального строительства (проверка сметной стоимости строительства (реконструкции) применительно к объектам капитального строительства, в отношении которых подготовка проектной документации и (или) ее государственная экспертиза не являются обязательными, может быть проведена в организации, выполняющей негосударственную экспертизу проектов), при отсутствии таких документов - письменное </w:t>
      </w:r>
      <w:hyperlink w:anchor="P183" w:history="1">
        <w:r>
          <w:rPr>
            <w:color w:val="0000FF"/>
          </w:rPr>
          <w:t>обязательство</w:t>
        </w:r>
      </w:hyperlink>
      <w:r>
        <w:t xml:space="preserve"> по представлению документов по форме согласно приложению N 2 к настоящему</w:t>
      </w:r>
      <w:proofErr w:type="gramEnd"/>
      <w:r>
        <w:t xml:space="preserve"> Порядку;</w:t>
      </w:r>
    </w:p>
    <w:p w:rsidR="00651069" w:rsidRDefault="00651069">
      <w:pPr>
        <w:pStyle w:val="ConsPlusNormal"/>
        <w:ind w:firstLine="540"/>
        <w:jc w:val="both"/>
      </w:pPr>
      <w:r>
        <w:t>5) ресурсное обеспечение объекта (собственные, заемные средства и др.) в объеме 100% сметной стоимости объекта;</w:t>
      </w:r>
    </w:p>
    <w:p w:rsidR="00651069" w:rsidRDefault="00651069">
      <w:pPr>
        <w:pStyle w:val="ConsPlusNormal"/>
        <w:ind w:firstLine="540"/>
        <w:jc w:val="both"/>
      </w:pPr>
      <w:r>
        <w:t xml:space="preserve">6) соответствие объекта мероприятиям государственной </w:t>
      </w:r>
      <w:hyperlink r:id="rId20" w:history="1">
        <w:r>
          <w:rPr>
            <w:color w:val="0000FF"/>
          </w:rPr>
          <w:t>программы</w:t>
        </w:r>
      </w:hyperlink>
      <w:r>
        <w:t xml:space="preserve"> "Развитие сельского хозяйства и регулирование рынков сельскохозяйственной продукции, сырья и продовольствия в Новосибирской области на 2015 - 2020 годы", утвержденной постановлением Правительства Новосибирской области от 02.02.2015 N 37-п, и возможности достижения показателей (индикаторов) реализации программы.</w:t>
      </w:r>
    </w:p>
    <w:p w:rsidR="00651069" w:rsidRDefault="00651069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08.07.2015 N 97-нпа)</w:t>
      </w:r>
    </w:p>
    <w:p w:rsidR="00651069" w:rsidRDefault="00651069">
      <w:pPr>
        <w:pStyle w:val="ConsPlusNormal"/>
        <w:ind w:firstLine="540"/>
        <w:jc w:val="both"/>
      </w:pPr>
      <w:r>
        <w:t>11. По результатам рассмотрения заявок рабочей группой принимается решение о включении объекта в проект перечня.</w:t>
      </w:r>
    </w:p>
    <w:p w:rsidR="00651069" w:rsidRDefault="00651069">
      <w:pPr>
        <w:pStyle w:val="ConsPlusNormal"/>
        <w:ind w:firstLine="540"/>
        <w:jc w:val="both"/>
      </w:pPr>
      <w:r>
        <w:t>12. Принятие решения о включении объекта в проект перечня оформляется протоколом, содержащим обоснование включения объекта в проект перечня (далее - протокол), подписанным всеми членами рабочей группы.</w:t>
      </w:r>
    </w:p>
    <w:p w:rsidR="00651069" w:rsidRDefault="00651069">
      <w:pPr>
        <w:pStyle w:val="ConsPlusNormal"/>
        <w:ind w:firstLine="540"/>
        <w:jc w:val="both"/>
      </w:pPr>
      <w:r>
        <w:t>13. Объекты не включаются в проект перечня в случаях:</w:t>
      </w:r>
    </w:p>
    <w:p w:rsidR="00651069" w:rsidRDefault="00651069">
      <w:pPr>
        <w:pStyle w:val="ConsPlusNormal"/>
        <w:ind w:firstLine="540"/>
        <w:jc w:val="both"/>
      </w:pPr>
      <w:r>
        <w:t xml:space="preserve">1) непредставления документов, предусмотренных </w:t>
      </w:r>
      <w:hyperlink w:anchor="P62" w:history="1">
        <w:r>
          <w:rPr>
            <w:color w:val="0000FF"/>
          </w:rPr>
          <w:t>пунктом 6</w:t>
        </w:r>
      </w:hyperlink>
      <w:r>
        <w:t xml:space="preserve"> настоящего Порядка, и (или) несоответствия документов требованиям к оформлению и (или) к содержанию;</w:t>
      </w:r>
    </w:p>
    <w:p w:rsidR="00651069" w:rsidRDefault="00651069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08.09.2014 N 110-нпа)</w:t>
      </w:r>
    </w:p>
    <w:p w:rsidR="00651069" w:rsidRDefault="00651069">
      <w:pPr>
        <w:pStyle w:val="ConsPlusNormal"/>
        <w:ind w:firstLine="540"/>
        <w:jc w:val="both"/>
      </w:pPr>
      <w:r>
        <w:t xml:space="preserve">2) несоответствия объекта критериям, предусмотренным </w:t>
      </w:r>
      <w:hyperlink w:anchor="P81" w:history="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651069" w:rsidRDefault="00651069">
      <w:pPr>
        <w:pStyle w:val="ConsPlusNormal"/>
        <w:ind w:firstLine="540"/>
        <w:jc w:val="both"/>
      </w:pPr>
      <w:r>
        <w:t>3) наличия в документах недостоверной информации.</w:t>
      </w:r>
    </w:p>
    <w:p w:rsidR="00651069" w:rsidRDefault="00651069">
      <w:pPr>
        <w:pStyle w:val="ConsPlusNormal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</w:t>
      </w:r>
      <w:hyperlink r:id="rId23" w:history="1">
        <w:r>
          <w:rPr>
            <w:color w:val="0000FF"/>
          </w:rPr>
          <w:t>приказом</w:t>
        </w:r>
      </w:hyperlink>
      <w:r>
        <w:t xml:space="preserve"> Минсельхоза Новосибирской области от 08.09.2014 N 110-нпа)</w:t>
      </w:r>
    </w:p>
    <w:p w:rsidR="00651069" w:rsidRDefault="00651069">
      <w:pPr>
        <w:pStyle w:val="ConsPlusNormal"/>
        <w:ind w:firstLine="540"/>
        <w:jc w:val="both"/>
      </w:pPr>
      <w:bookmarkStart w:id="5" w:name="P97"/>
      <w:bookmarkEnd w:id="5"/>
      <w:r>
        <w:t>14. Сформированный рабочей группой проект перечня с протоколом представляется на рассмотрение министру. По результатам рассмотрения министром утверждается перечень либо проект перечня возвращается на доработку в рабочую группу.</w:t>
      </w:r>
    </w:p>
    <w:p w:rsidR="00651069" w:rsidRDefault="00651069">
      <w:pPr>
        <w:pStyle w:val="ConsPlusNormal"/>
        <w:ind w:firstLine="540"/>
        <w:jc w:val="both"/>
      </w:pPr>
      <w:r>
        <w:t>15. Утверждение перечня осуществляется приказом министерства.</w:t>
      </w:r>
    </w:p>
    <w:p w:rsidR="00651069" w:rsidRDefault="00651069">
      <w:pPr>
        <w:pStyle w:val="ConsPlusNormal"/>
        <w:ind w:firstLine="540"/>
        <w:jc w:val="both"/>
      </w:pPr>
      <w:bookmarkStart w:id="6" w:name="P99"/>
      <w:bookmarkEnd w:id="6"/>
      <w:r>
        <w:lastRenderedPageBreak/>
        <w:t>16. Изменения в перечень объектов вносятся приказом министерства.</w:t>
      </w:r>
    </w:p>
    <w:p w:rsidR="00651069" w:rsidRDefault="00651069">
      <w:pPr>
        <w:pStyle w:val="ConsPlusNormal"/>
        <w:ind w:firstLine="540"/>
        <w:jc w:val="both"/>
      </w:pPr>
      <w:r>
        <w:t>Исключение объектов из перечня осуществляется по мотивированному письменному предложению рабочей группы, подписанному руководителем рабочей группы, в случаях:</w:t>
      </w:r>
    </w:p>
    <w:p w:rsidR="00651069" w:rsidRDefault="00651069">
      <w:pPr>
        <w:pStyle w:val="ConsPlusNormal"/>
        <w:ind w:firstLine="540"/>
        <w:jc w:val="both"/>
      </w:pPr>
      <w:r>
        <w:t xml:space="preserve">выявления несоответствия объекта критериям отбора объектов, предусмотренным </w:t>
      </w:r>
      <w:hyperlink w:anchor="P81" w:history="1">
        <w:r>
          <w:rPr>
            <w:color w:val="0000FF"/>
          </w:rPr>
          <w:t>пунктом 10</w:t>
        </w:r>
      </w:hyperlink>
      <w:r>
        <w:t xml:space="preserve"> настоящего Порядка;</w:t>
      </w:r>
    </w:p>
    <w:p w:rsidR="00651069" w:rsidRDefault="00651069">
      <w:pPr>
        <w:pStyle w:val="ConsPlusNormal"/>
        <w:ind w:firstLine="540"/>
        <w:jc w:val="both"/>
      </w:pPr>
      <w:r>
        <w:t>заявления субъекта государственной поддержки об исключении объекта из перечня;</w:t>
      </w:r>
    </w:p>
    <w:p w:rsidR="00651069" w:rsidRDefault="00651069">
      <w:pPr>
        <w:pStyle w:val="ConsPlusNormal"/>
        <w:ind w:firstLine="540"/>
        <w:jc w:val="both"/>
      </w:pPr>
      <w:r>
        <w:t>отказа субъекта государственной поддержки в течение 30 календарных дней после утверждения перечня от заключения соглашения о предоставлении субсидий на государственную поддержку мероприятий по строительству (ремонту) объектов социально-инженерного обустройства сельских территорий;</w:t>
      </w:r>
    </w:p>
    <w:p w:rsidR="00651069" w:rsidRDefault="00651069">
      <w:pPr>
        <w:pStyle w:val="ConsPlusNormal"/>
        <w:ind w:firstLine="540"/>
        <w:jc w:val="both"/>
      </w:pPr>
      <w:r>
        <w:t xml:space="preserve">выявления недостоверных сведений в документах, представленных субъектом государственной поддержки в соответствии с </w:t>
      </w:r>
      <w:hyperlink w:anchor="P62" w:history="1">
        <w:r>
          <w:rPr>
            <w:color w:val="0000FF"/>
          </w:rPr>
          <w:t>пунктом 6</w:t>
        </w:r>
      </w:hyperlink>
      <w:r>
        <w:t xml:space="preserve"> настоящего порядка;</w:t>
      </w:r>
    </w:p>
    <w:p w:rsidR="00651069" w:rsidRDefault="00651069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Минсельхоза Новосибирской области от 08.09.2014 N 110-нпа)</w:t>
      </w:r>
    </w:p>
    <w:p w:rsidR="00651069" w:rsidRDefault="00651069">
      <w:pPr>
        <w:pStyle w:val="ConsPlusNormal"/>
        <w:ind w:firstLine="540"/>
        <w:jc w:val="both"/>
      </w:pPr>
      <w:r>
        <w:t xml:space="preserve">невыполнения письменного обязательства по предоставлению проектной документации, документа об ее утверждении и заключения государственной (негосударственной) экспертизы по объекту, представленного субъектом государственной поддержки в соответствии с </w:t>
      </w:r>
      <w:hyperlink w:anchor="P66" w:history="1">
        <w:r>
          <w:rPr>
            <w:color w:val="0000FF"/>
          </w:rPr>
          <w:t>подпунктом 4 пункта 6</w:t>
        </w:r>
      </w:hyperlink>
      <w:r>
        <w:t xml:space="preserve"> настоящего порядка;</w:t>
      </w:r>
    </w:p>
    <w:p w:rsidR="00651069" w:rsidRDefault="00651069">
      <w:pPr>
        <w:pStyle w:val="ConsPlusNormal"/>
        <w:jc w:val="both"/>
      </w:pPr>
      <w:r>
        <w:t xml:space="preserve">(абзац введен </w:t>
      </w:r>
      <w:hyperlink r:id="rId25" w:history="1">
        <w:r>
          <w:rPr>
            <w:color w:val="0000FF"/>
          </w:rPr>
          <w:t>приказом</w:t>
        </w:r>
      </w:hyperlink>
      <w:r>
        <w:t xml:space="preserve"> Минсельхоза Новосибирской области от 08.09.2014 N 110-нпа)</w:t>
      </w:r>
    </w:p>
    <w:p w:rsidR="00651069" w:rsidRDefault="00651069">
      <w:pPr>
        <w:pStyle w:val="ConsPlusNormal"/>
        <w:ind w:firstLine="540"/>
        <w:jc w:val="both"/>
      </w:pPr>
      <w:proofErr w:type="gramStart"/>
      <w:r>
        <w:t xml:space="preserve">отказа субъекту государственной поддержки в приеме документов для установления права на получение субсидии на софинансирование расходов по строительству (ремонту) объектов социально-инженерного обустройства сельских территорий или отказа в предоставлении субсидии субъекту государственной поддержки на софинансирование расходов по строительству (ремонту) объектов социально-инженерного обустройства сельских территорий по основаниям, предусмотренным </w:t>
      </w:r>
      <w:hyperlink r:id="rId26" w:history="1">
        <w:r>
          <w:rPr>
            <w:color w:val="0000FF"/>
          </w:rPr>
          <w:t>пунктом 11</w:t>
        </w:r>
      </w:hyperlink>
      <w:r>
        <w:t xml:space="preserve"> Положения о порядке предоставления субсидий юридическим лицам (за исключением субсидий государственным учреждениям</w:t>
      </w:r>
      <w:proofErr w:type="gramEnd"/>
      <w:r>
        <w:t>), индивидуальным предпринимателям, а также физическим лицам - производителям товаров, работ,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области, установленного постановлением Правительства Новосибирской области от 02.02.2015 N 37-п.</w:t>
      </w:r>
    </w:p>
    <w:p w:rsidR="00651069" w:rsidRDefault="00651069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Минсельхоза Новосибирской области от 08.09.2014 N 110-нпа; 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Минсельхоза Новосибирской области от 08.07.2015 N 97-нпа)</w:t>
      </w:r>
    </w:p>
    <w:p w:rsidR="00651069" w:rsidRDefault="00651069">
      <w:pPr>
        <w:pStyle w:val="ConsPlusNormal"/>
        <w:ind w:firstLine="540"/>
        <w:jc w:val="both"/>
      </w:pPr>
      <w:r>
        <w:t>Включение объектов в перечень осуществляется в порядке, установленном для формирования перечня (</w:t>
      </w:r>
      <w:hyperlink w:anchor="P62" w:history="1">
        <w:r>
          <w:rPr>
            <w:color w:val="0000FF"/>
          </w:rPr>
          <w:t>пункты 6</w:t>
        </w:r>
      </w:hyperlink>
      <w:r>
        <w:t xml:space="preserve"> - </w:t>
      </w:r>
      <w:hyperlink w:anchor="P97" w:history="1">
        <w:r>
          <w:rPr>
            <w:color w:val="0000FF"/>
          </w:rPr>
          <w:t>14</w:t>
        </w:r>
      </w:hyperlink>
      <w:r>
        <w:t xml:space="preserve"> настоящего Порядка).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Приложение N 1</w:t>
      </w:r>
    </w:p>
    <w:p w:rsidR="00651069" w:rsidRDefault="00651069">
      <w:pPr>
        <w:pStyle w:val="ConsPlusNormal"/>
        <w:jc w:val="right"/>
      </w:pPr>
      <w:r>
        <w:t>к Порядку</w:t>
      </w:r>
    </w:p>
    <w:p w:rsidR="00651069" w:rsidRDefault="00651069">
      <w:pPr>
        <w:pStyle w:val="ConsPlusNormal"/>
        <w:jc w:val="right"/>
      </w:pPr>
      <w:r>
        <w:t>формирования перечня объектов</w:t>
      </w:r>
    </w:p>
    <w:p w:rsidR="00651069" w:rsidRDefault="00651069">
      <w:pPr>
        <w:pStyle w:val="ConsPlusNormal"/>
        <w:jc w:val="right"/>
      </w:pPr>
      <w:r>
        <w:t>и работ для предоставления субсидий</w:t>
      </w:r>
    </w:p>
    <w:p w:rsidR="00651069" w:rsidRDefault="00651069">
      <w:pPr>
        <w:pStyle w:val="ConsPlusNormal"/>
        <w:jc w:val="right"/>
      </w:pPr>
      <w:r>
        <w:t>за счет средств областного бюджета</w:t>
      </w:r>
    </w:p>
    <w:p w:rsidR="00651069" w:rsidRDefault="00651069">
      <w:pPr>
        <w:pStyle w:val="ConsPlusNormal"/>
        <w:jc w:val="right"/>
      </w:pPr>
      <w:r>
        <w:t>Новосибирской области на софинансирование</w:t>
      </w:r>
    </w:p>
    <w:p w:rsidR="00651069" w:rsidRDefault="00651069">
      <w:pPr>
        <w:pStyle w:val="ConsPlusNormal"/>
        <w:jc w:val="right"/>
      </w:pPr>
      <w:r>
        <w:t>расходов по строительству (ремонту)</w:t>
      </w:r>
    </w:p>
    <w:p w:rsidR="00651069" w:rsidRDefault="00651069">
      <w:pPr>
        <w:pStyle w:val="ConsPlusNormal"/>
        <w:jc w:val="right"/>
      </w:pPr>
      <w:r>
        <w:t xml:space="preserve">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Normal"/>
        <w:jc w:val="right"/>
      </w:pPr>
      <w:r>
        <w:t>обустройства сельских территорий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Форма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nformat"/>
        <w:jc w:val="both"/>
      </w:pPr>
      <w:r>
        <w:t xml:space="preserve">                                   В министерство сельского хозяйства</w:t>
      </w:r>
    </w:p>
    <w:p w:rsidR="00651069" w:rsidRDefault="00651069">
      <w:pPr>
        <w:pStyle w:val="ConsPlusNonformat"/>
        <w:jc w:val="both"/>
      </w:pPr>
      <w:r>
        <w:t xml:space="preserve">                                   Новосибирской области</w:t>
      </w:r>
    </w:p>
    <w:p w:rsidR="00651069" w:rsidRDefault="00651069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651069" w:rsidRDefault="00651069">
      <w:pPr>
        <w:pStyle w:val="ConsPlusNonformat"/>
        <w:jc w:val="both"/>
      </w:pPr>
      <w:r>
        <w:t xml:space="preserve">                                      наименование субъекта </w:t>
      </w:r>
      <w:proofErr w:type="gramStart"/>
      <w:r>
        <w:t>государственной</w:t>
      </w:r>
      <w:proofErr w:type="gramEnd"/>
    </w:p>
    <w:p w:rsidR="00651069" w:rsidRDefault="00651069">
      <w:pPr>
        <w:pStyle w:val="ConsPlusNonformat"/>
        <w:jc w:val="both"/>
      </w:pPr>
      <w:r>
        <w:t xml:space="preserve">                                        поддержки (наименование юр. лица;</w:t>
      </w:r>
    </w:p>
    <w:p w:rsidR="00651069" w:rsidRDefault="00651069">
      <w:pPr>
        <w:pStyle w:val="ConsPlusNonformat"/>
        <w:jc w:val="both"/>
      </w:pPr>
      <w:r>
        <w:lastRenderedPageBreak/>
        <w:t xml:space="preserve">                                         Ф.И.О. главы </w:t>
      </w:r>
      <w:proofErr w:type="gramStart"/>
      <w:r>
        <w:t>К(</w:t>
      </w:r>
      <w:proofErr w:type="gramEnd"/>
      <w:r>
        <w:t>Ф)Х; Ф.И.О. ИП)</w:t>
      </w:r>
    </w:p>
    <w:p w:rsidR="00651069" w:rsidRDefault="00651069">
      <w:pPr>
        <w:pStyle w:val="ConsPlusNonformat"/>
        <w:jc w:val="both"/>
      </w:pPr>
    </w:p>
    <w:p w:rsidR="00651069" w:rsidRDefault="00651069">
      <w:pPr>
        <w:pStyle w:val="ConsPlusNonformat"/>
        <w:jc w:val="both"/>
      </w:pPr>
      <w:bookmarkStart w:id="7" w:name="P135"/>
      <w:bookmarkEnd w:id="7"/>
      <w:r>
        <w:t xml:space="preserve">                                 ЗАЯВЛЕНИЕ</w:t>
      </w:r>
    </w:p>
    <w:p w:rsidR="00651069" w:rsidRDefault="00651069">
      <w:pPr>
        <w:pStyle w:val="ConsPlusNonformat"/>
        <w:jc w:val="both"/>
      </w:pPr>
    </w:p>
    <w:p w:rsidR="00651069" w:rsidRDefault="00651069">
      <w:pPr>
        <w:pStyle w:val="ConsPlusNonformat"/>
        <w:jc w:val="both"/>
      </w:pPr>
      <w:r>
        <w:t xml:space="preserve">    Прошу  включить в перечень объектов и работ для предоставления субсидий</w:t>
      </w:r>
    </w:p>
    <w:p w:rsidR="00651069" w:rsidRDefault="00651069">
      <w:pPr>
        <w:pStyle w:val="ConsPlusNonformat"/>
        <w:jc w:val="both"/>
      </w:pPr>
      <w:r>
        <w:t xml:space="preserve">за    счет    средств   областного   бюджета   Новосибирской   области   </w:t>
      </w:r>
      <w:proofErr w:type="gramStart"/>
      <w:r>
        <w:t>на</w:t>
      </w:r>
      <w:proofErr w:type="gramEnd"/>
    </w:p>
    <w:p w:rsidR="00651069" w:rsidRDefault="00651069">
      <w:pPr>
        <w:pStyle w:val="ConsPlusNonformat"/>
        <w:jc w:val="both"/>
      </w:pPr>
      <w:r>
        <w:t>софинансирование    расходов    по    строительству    (ремонту)   объектов</w:t>
      </w:r>
    </w:p>
    <w:p w:rsidR="00651069" w:rsidRDefault="00651069">
      <w:pPr>
        <w:pStyle w:val="ConsPlusNonformat"/>
        <w:jc w:val="both"/>
      </w:pPr>
      <w:r>
        <w:t>социально-инженерного обустройства сельских территорий</w:t>
      </w:r>
    </w:p>
    <w:p w:rsidR="00651069" w:rsidRDefault="00651069">
      <w:pPr>
        <w:pStyle w:val="ConsPlusNonformat"/>
        <w:jc w:val="both"/>
      </w:pPr>
      <w:r>
        <w:t>___________________________________________________________________________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 xml:space="preserve">                          (наименование объекта)</w:t>
      </w:r>
    </w:p>
    <w:p w:rsidR="00651069" w:rsidRDefault="00651069">
      <w:pPr>
        <w:pStyle w:val="ConsPlusNonformat"/>
        <w:jc w:val="both"/>
      </w:pPr>
      <w:r>
        <w:t xml:space="preserve">    Подтверждаю,  что  субъект  государственной  поддержки  не  находится </w:t>
      </w:r>
      <w:proofErr w:type="gramStart"/>
      <w:r>
        <w:t>в</w:t>
      </w:r>
      <w:proofErr w:type="gramEnd"/>
    </w:p>
    <w:p w:rsidR="00651069" w:rsidRDefault="00651069">
      <w:pPr>
        <w:pStyle w:val="ConsPlusNonformat"/>
        <w:jc w:val="both"/>
      </w:pPr>
      <w:proofErr w:type="gramStart"/>
      <w:r>
        <w:t>процессе</w:t>
      </w:r>
      <w:proofErr w:type="gramEnd"/>
      <w:r>
        <w:t xml:space="preserve">  реорганизации,  ликвидации  (для  юридических  лиц),  в отношении</w:t>
      </w:r>
    </w:p>
    <w:p w:rsidR="00651069" w:rsidRDefault="00651069">
      <w:pPr>
        <w:pStyle w:val="ConsPlusNonformat"/>
        <w:jc w:val="both"/>
      </w:pPr>
      <w:r>
        <w:t>субъекта   государственной  поддержки  не  принято  решение  о  прекращении</w:t>
      </w:r>
    </w:p>
    <w:p w:rsidR="00651069" w:rsidRDefault="00651069">
      <w:pPr>
        <w:pStyle w:val="ConsPlusNonformat"/>
        <w:jc w:val="both"/>
      </w:pPr>
      <w:r>
        <w:t xml:space="preserve">деятельности,   не   проводятся   действия,   связанные  с  возбуждением  </w:t>
      </w:r>
      <w:proofErr w:type="gramStart"/>
      <w:r>
        <w:t>в</w:t>
      </w:r>
      <w:proofErr w:type="gramEnd"/>
    </w:p>
    <w:p w:rsidR="00651069" w:rsidRDefault="00651069">
      <w:pPr>
        <w:pStyle w:val="ConsPlusNonformat"/>
        <w:jc w:val="both"/>
      </w:pPr>
      <w:r>
        <w:t xml:space="preserve">арбитражном </w:t>
      </w:r>
      <w:proofErr w:type="gramStart"/>
      <w:r>
        <w:t>суде</w:t>
      </w:r>
      <w:proofErr w:type="gramEnd"/>
      <w:r>
        <w:t xml:space="preserve"> производства по делу о несостоятельности (банкротстве).</w:t>
      </w:r>
    </w:p>
    <w:p w:rsidR="00651069" w:rsidRDefault="00651069">
      <w:pPr>
        <w:pStyle w:val="ConsPlusNonformat"/>
        <w:jc w:val="both"/>
      </w:pPr>
      <w:r>
        <w:t xml:space="preserve">    Гарантирую   ресурсное  обеспечение  строительства  (ремонта)  объекта;</w:t>
      </w:r>
    </w:p>
    <w:p w:rsidR="00651069" w:rsidRDefault="00651069">
      <w:pPr>
        <w:pStyle w:val="ConsPlusNonformat"/>
        <w:jc w:val="both"/>
      </w:pPr>
      <w:r>
        <w:t xml:space="preserve">предоставление проектно-сметной документации в срок </w:t>
      </w:r>
      <w:proofErr w:type="gramStart"/>
      <w:r>
        <w:t>до</w:t>
      </w:r>
      <w:proofErr w:type="gramEnd"/>
      <w:r>
        <w:t xml:space="preserve"> ____________________</w:t>
      </w:r>
    </w:p>
    <w:p w:rsidR="00651069" w:rsidRDefault="00651069">
      <w:pPr>
        <w:pStyle w:val="ConsPlusNonformat"/>
        <w:jc w:val="both"/>
      </w:pPr>
      <w:r>
        <w:t>(указывается в случае отсутствия документации).</w:t>
      </w:r>
    </w:p>
    <w:p w:rsidR="00651069" w:rsidRDefault="00651069">
      <w:pPr>
        <w:pStyle w:val="ConsPlusNonformat"/>
        <w:jc w:val="both"/>
      </w:pPr>
      <w:r>
        <w:t xml:space="preserve">    К заявлению прилагаю:</w:t>
      </w:r>
    </w:p>
    <w:p w:rsidR="00651069" w:rsidRDefault="00651069">
      <w:pPr>
        <w:pStyle w:val="ConsPlusNonformat"/>
        <w:jc w:val="both"/>
      </w:pPr>
      <w:r>
        <w:t>1.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2.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3.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4.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5.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6.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7.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8.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9. ________________________________________________________________________</w:t>
      </w:r>
    </w:p>
    <w:p w:rsidR="00651069" w:rsidRDefault="00651069">
      <w:pPr>
        <w:pStyle w:val="ConsPlusNonformat"/>
        <w:jc w:val="both"/>
      </w:pPr>
      <w:r>
        <w:t>10. _______________________________________________________________________</w:t>
      </w:r>
    </w:p>
    <w:p w:rsidR="00651069" w:rsidRDefault="00651069">
      <w:pPr>
        <w:pStyle w:val="ConsPlusNonformat"/>
        <w:jc w:val="both"/>
      </w:pPr>
    </w:p>
    <w:p w:rsidR="00651069" w:rsidRDefault="00651069">
      <w:pPr>
        <w:pStyle w:val="ConsPlusNonformat"/>
        <w:jc w:val="both"/>
      </w:pPr>
      <w:r>
        <w:t xml:space="preserve">Руководитель (глава </w:t>
      </w:r>
      <w:proofErr w:type="gramStart"/>
      <w:r>
        <w:t>К(</w:t>
      </w:r>
      <w:proofErr w:type="gramEnd"/>
      <w:r>
        <w:t>Ф)Х, ИП) _______________   __________________________</w:t>
      </w:r>
    </w:p>
    <w:p w:rsidR="00651069" w:rsidRDefault="00651069">
      <w:pPr>
        <w:pStyle w:val="ConsPlusNonformat"/>
        <w:jc w:val="both"/>
      </w:pPr>
      <w:r>
        <w:t xml:space="preserve">                                   подпись                 Ф.И.О.</w:t>
      </w:r>
    </w:p>
    <w:p w:rsidR="00651069" w:rsidRDefault="00651069">
      <w:pPr>
        <w:pStyle w:val="ConsPlusNonformat"/>
        <w:jc w:val="both"/>
      </w:pPr>
      <w:r>
        <w:t>Дата _________ ____ М.П.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Приложение N 2</w:t>
      </w:r>
    </w:p>
    <w:p w:rsidR="00651069" w:rsidRDefault="00651069">
      <w:pPr>
        <w:pStyle w:val="ConsPlusNormal"/>
        <w:jc w:val="right"/>
      </w:pPr>
      <w:r>
        <w:t>к Порядку</w:t>
      </w:r>
    </w:p>
    <w:p w:rsidR="00651069" w:rsidRDefault="00651069">
      <w:pPr>
        <w:pStyle w:val="ConsPlusNormal"/>
        <w:jc w:val="right"/>
      </w:pPr>
      <w:r>
        <w:t>формирования перечня объектов</w:t>
      </w:r>
    </w:p>
    <w:p w:rsidR="00651069" w:rsidRDefault="00651069">
      <w:pPr>
        <w:pStyle w:val="ConsPlusNormal"/>
        <w:jc w:val="right"/>
      </w:pPr>
      <w:r>
        <w:t>и работ для предоставления субсидий</w:t>
      </w:r>
    </w:p>
    <w:p w:rsidR="00651069" w:rsidRDefault="00651069">
      <w:pPr>
        <w:pStyle w:val="ConsPlusNormal"/>
        <w:jc w:val="right"/>
      </w:pPr>
      <w:r>
        <w:t>за счет средств областного бюджета</w:t>
      </w:r>
    </w:p>
    <w:p w:rsidR="00651069" w:rsidRDefault="00651069">
      <w:pPr>
        <w:pStyle w:val="ConsPlusNormal"/>
        <w:jc w:val="right"/>
      </w:pPr>
      <w:r>
        <w:t>Новосибирской области на софинансирование</w:t>
      </w:r>
    </w:p>
    <w:p w:rsidR="00651069" w:rsidRDefault="00651069">
      <w:pPr>
        <w:pStyle w:val="ConsPlusNormal"/>
        <w:jc w:val="right"/>
      </w:pPr>
      <w:r>
        <w:t>расходов по строительству (ремонту)</w:t>
      </w:r>
    </w:p>
    <w:p w:rsidR="00651069" w:rsidRDefault="00651069">
      <w:pPr>
        <w:pStyle w:val="ConsPlusNormal"/>
        <w:jc w:val="right"/>
      </w:pPr>
      <w:r>
        <w:t xml:space="preserve">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Normal"/>
        <w:jc w:val="right"/>
      </w:pPr>
      <w:r>
        <w:t>обустройства сельских территорий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Форма</w:t>
      </w:r>
    </w:p>
    <w:p w:rsidR="00651069" w:rsidRDefault="00651069">
      <w:pPr>
        <w:sectPr w:rsidR="00651069" w:rsidSect="00CD5CE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nformat"/>
        <w:jc w:val="both"/>
      </w:pPr>
      <w:bookmarkStart w:id="8" w:name="P183"/>
      <w:bookmarkEnd w:id="8"/>
      <w:r>
        <w:t xml:space="preserve">                               Обязательство</w:t>
      </w:r>
    </w:p>
    <w:p w:rsidR="00651069" w:rsidRDefault="00651069">
      <w:pPr>
        <w:pStyle w:val="ConsPlusNonformat"/>
        <w:jc w:val="both"/>
      </w:pPr>
      <w:r>
        <w:t xml:space="preserve">            по предоставлению проектной документации, документа</w:t>
      </w:r>
    </w:p>
    <w:p w:rsidR="00651069" w:rsidRDefault="00651069">
      <w:pPr>
        <w:pStyle w:val="ConsPlusNonformat"/>
        <w:jc w:val="both"/>
      </w:pPr>
      <w:r>
        <w:t xml:space="preserve">              об ее утверждении и заключения </w:t>
      </w:r>
      <w:proofErr w:type="gramStart"/>
      <w:r>
        <w:t>государственной</w:t>
      </w:r>
      <w:proofErr w:type="gramEnd"/>
    </w:p>
    <w:p w:rsidR="00651069" w:rsidRDefault="00651069">
      <w:pPr>
        <w:pStyle w:val="ConsPlusNonformat"/>
        <w:jc w:val="both"/>
      </w:pPr>
      <w:r>
        <w:t xml:space="preserve">                 (негосударственной) экспертизы по объекту</w:t>
      </w:r>
    </w:p>
    <w:p w:rsidR="00651069" w:rsidRDefault="00651069">
      <w:pPr>
        <w:pStyle w:val="ConsPlusNonformat"/>
        <w:jc w:val="both"/>
      </w:pPr>
      <w:r>
        <w:t xml:space="preserve">            __________________________________________________</w:t>
      </w:r>
    </w:p>
    <w:p w:rsidR="00651069" w:rsidRDefault="00651069">
      <w:pPr>
        <w:pStyle w:val="ConsPlusNonformat"/>
        <w:jc w:val="both"/>
      </w:pPr>
      <w:r>
        <w:t xml:space="preserve">                           наименование объекта</w:t>
      </w:r>
    </w:p>
    <w:p w:rsidR="00651069" w:rsidRDefault="006510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1077"/>
        <w:gridCol w:w="1077"/>
        <w:gridCol w:w="1644"/>
        <w:gridCol w:w="1701"/>
        <w:gridCol w:w="1077"/>
        <w:gridCol w:w="1531"/>
      </w:tblGrid>
      <w:tr w:rsidR="00651069">
        <w:tc>
          <w:tcPr>
            <w:tcW w:w="1474" w:type="dxa"/>
          </w:tcPr>
          <w:p w:rsidR="00651069" w:rsidRDefault="00651069">
            <w:pPr>
              <w:pStyle w:val="ConsPlusNormal"/>
              <w:jc w:val="center"/>
            </w:pPr>
            <w:r>
              <w:t>Наименование заказчика/застройщика</w:t>
            </w: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center"/>
            </w:pPr>
            <w:r>
              <w:t>Сроки принятия решения о строительстве (ремонте)</w:t>
            </w: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center"/>
            </w:pPr>
            <w:r>
              <w:t>Сроки разработки проектной (сметной) документации</w:t>
            </w:r>
          </w:p>
        </w:tc>
        <w:tc>
          <w:tcPr>
            <w:tcW w:w="1644" w:type="dxa"/>
          </w:tcPr>
          <w:p w:rsidR="00651069" w:rsidRDefault="00651069">
            <w:pPr>
              <w:pStyle w:val="ConsPlusNormal"/>
              <w:jc w:val="center"/>
            </w:pPr>
            <w:r>
              <w:t>Техническое задание по разработке проектной (сметной) документации, N, дата</w:t>
            </w:r>
          </w:p>
        </w:tc>
        <w:tc>
          <w:tcPr>
            <w:tcW w:w="1701" w:type="dxa"/>
          </w:tcPr>
          <w:p w:rsidR="00651069" w:rsidRDefault="00651069">
            <w:pPr>
              <w:pStyle w:val="ConsPlusNormal"/>
              <w:jc w:val="center"/>
            </w:pPr>
            <w:r>
              <w:t>Срок получения положительного заключения государственной (негосударственной) экспертизы/заключения достоверности сметной стоимости объекта кап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троительства</w:t>
            </w: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center"/>
            </w:pPr>
            <w:r>
              <w:t>Срок утверждения проектной (сметной) документации</w:t>
            </w:r>
          </w:p>
        </w:tc>
        <w:tc>
          <w:tcPr>
            <w:tcW w:w="1531" w:type="dxa"/>
          </w:tcPr>
          <w:p w:rsidR="00651069" w:rsidRDefault="00651069">
            <w:pPr>
              <w:pStyle w:val="ConsPlusNormal"/>
              <w:jc w:val="center"/>
            </w:pPr>
            <w:r>
              <w:t>Стоимость проектной (сметной) документации</w:t>
            </w:r>
          </w:p>
        </w:tc>
      </w:tr>
      <w:tr w:rsidR="00651069">
        <w:tc>
          <w:tcPr>
            <w:tcW w:w="1474" w:type="dxa"/>
          </w:tcPr>
          <w:p w:rsidR="00651069" w:rsidRDefault="006510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651069" w:rsidRDefault="006510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51069" w:rsidRDefault="006510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651069" w:rsidRDefault="00651069">
            <w:pPr>
              <w:pStyle w:val="ConsPlusNormal"/>
              <w:jc w:val="center"/>
            </w:pPr>
            <w:r>
              <w:t>7</w:t>
            </w:r>
          </w:p>
        </w:tc>
      </w:tr>
      <w:tr w:rsidR="00651069">
        <w:tc>
          <w:tcPr>
            <w:tcW w:w="1474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2608" w:type="dxa"/>
            <w:gridSpan w:val="2"/>
          </w:tcPr>
          <w:p w:rsidR="00651069" w:rsidRDefault="00651069">
            <w:pPr>
              <w:pStyle w:val="ConsPlusNormal"/>
              <w:jc w:val="both"/>
            </w:pPr>
          </w:p>
        </w:tc>
      </w:tr>
    </w:tbl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nformat"/>
        <w:jc w:val="both"/>
      </w:pPr>
      <w:r>
        <w:t xml:space="preserve">Документацию обязуюсь представить </w:t>
      </w:r>
      <w:proofErr w:type="gramStart"/>
      <w:r>
        <w:t>к</w:t>
      </w:r>
      <w:proofErr w:type="gramEnd"/>
      <w:r>
        <w:t xml:space="preserve"> _______________________________________</w:t>
      </w:r>
    </w:p>
    <w:p w:rsidR="00651069" w:rsidRDefault="00651069">
      <w:pPr>
        <w:pStyle w:val="ConsPlusNonformat"/>
        <w:jc w:val="both"/>
      </w:pPr>
    </w:p>
    <w:p w:rsidR="00651069" w:rsidRDefault="00651069">
      <w:pPr>
        <w:pStyle w:val="ConsPlusNonformat"/>
        <w:jc w:val="both"/>
      </w:pPr>
      <w:r>
        <w:t xml:space="preserve">Руководитель (глава </w:t>
      </w:r>
      <w:proofErr w:type="gramStart"/>
      <w:r>
        <w:t>К(</w:t>
      </w:r>
      <w:proofErr w:type="gramEnd"/>
      <w:r>
        <w:t>Ф)Х, ИП) _______________   __________________________</w:t>
      </w:r>
    </w:p>
    <w:p w:rsidR="00651069" w:rsidRDefault="00651069">
      <w:pPr>
        <w:pStyle w:val="ConsPlusNonformat"/>
        <w:jc w:val="both"/>
      </w:pPr>
      <w:r>
        <w:t xml:space="preserve">                                   подпись                 Ф.И.О.</w:t>
      </w:r>
    </w:p>
    <w:p w:rsidR="00651069" w:rsidRDefault="00651069">
      <w:pPr>
        <w:pStyle w:val="ConsPlusNonformat"/>
        <w:jc w:val="both"/>
      </w:pPr>
      <w:r>
        <w:t>Дата _____________ М.П.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Приложение N 3</w:t>
      </w:r>
    </w:p>
    <w:p w:rsidR="00651069" w:rsidRDefault="00651069">
      <w:pPr>
        <w:pStyle w:val="ConsPlusNormal"/>
        <w:jc w:val="right"/>
      </w:pPr>
      <w:r>
        <w:t>к Порядку</w:t>
      </w:r>
    </w:p>
    <w:p w:rsidR="00651069" w:rsidRDefault="00651069">
      <w:pPr>
        <w:pStyle w:val="ConsPlusNormal"/>
        <w:jc w:val="right"/>
      </w:pPr>
      <w:r>
        <w:t>формирования перечня объектов</w:t>
      </w:r>
    </w:p>
    <w:p w:rsidR="00651069" w:rsidRDefault="00651069">
      <w:pPr>
        <w:pStyle w:val="ConsPlusNormal"/>
        <w:jc w:val="right"/>
      </w:pPr>
      <w:r>
        <w:t>и работ для предоставления субсидий</w:t>
      </w:r>
    </w:p>
    <w:p w:rsidR="00651069" w:rsidRDefault="00651069">
      <w:pPr>
        <w:pStyle w:val="ConsPlusNormal"/>
        <w:jc w:val="right"/>
      </w:pPr>
      <w:r>
        <w:t>за счет средств областного бюджета</w:t>
      </w:r>
    </w:p>
    <w:p w:rsidR="00651069" w:rsidRDefault="00651069">
      <w:pPr>
        <w:pStyle w:val="ConsPlusNormal"/>
        <w:jc w:val="right"/>
      </w:pPr>
      <w:r>
        <w:t>Новосибирской области на софинансирование</w:t>
      </w:r>
    </w:p>
    <w:p w:rsidR="00651069" w:rsidRDefault="00651069">
      <w:pPr>
        <w:pStyle w:val="ConsPlusNormal"/>
        <w:jc w:val="right"/>
      </w:pPr>
      <w:r>
        <w:t>расходов по строительству (ремонту)</w:t>
      </w:r>
    </w:p>
    <w:p w:rsidR="00651069" w:rsidRDefault="00651069">
      <w:pPr>
        <w:pStyle w:val="ConsPlusNormal"/>
        <w:jc w:val="right"/>
      </w:pPr>
      <w:r>
        <w:t xml:space="preserve">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Normal"/>
        <w:jc w:val="right"/>
      </w:pPr>
      <w:r>
        <w:t>обустройства сельских территорий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Форма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nformat"/>
        <w:jc w:val="both"/>
      </w:pPr>
      <w:bookmarkStart w:id="9" w:name="P233"/>
      <w:bookmarkEnd w:id="9"/>
      <w:r>
        <w:t xml:space="preserve">                              Справка-расчет</w:t>
      </w:r>
    </w:p>
    <w:p w:rsidR="00651069" w:rsidRDefault="00651069">
      <w:pPr>
        <w:pStyle w:val="ConsPlusNonformat"/>
        <w:jc w:val="both"/>
      </w:pPr>
      <w:r>
        <w:t xml:space="preserve">            размера затрат по строительству (ремонту) объектов</w:t>
      </w:r>
    </w:p>
    <w:p w:rsidR="00651069" w:rsidRDefault="00651069">
      <w:pPr>
        <w:pStyle w:val="ConsPlusNonformat"/>
        <w:jc w:val="both"/>
      </w:pPr>
      <w:r>
        <w:t xml:space="preserve">          социально-инженерного обустройства сельских территорий</w:t>
      </w:r>
    </w:p>
    <w:p w:rsidR="00651069" w:rsidRDefault="00651069">
      <w:pPr>
        <w:pStyle w:val="ConsPlusNonformat"/>
        <w:jc w:val="both"/>
      </w:pPr>
      <w:r>
        <w:t xml:space="preserve">          ______________________________________________________</w:t>
      </w:r>
    </w:p>
    <w:p w:rsidR="00651069" w:rsidRDefault="00651069">
      <w:pPr>
        <w:pStyle w:val="ConsPlusNonformat"/>
        <w:jc w:val="both"/>
      </w:pPr>
      <w:r>
        <w:t xml:space="preserve">              наименование субъекта государственной поддержки</w:t>
      </w:r>
    </w:p>
    <w:p w:rsidR="00651069" w:rsidRDefault="006510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814"/>
        <w:gridCol w:w="1814"/>
        <w:gridCol w:w="1757"/>
        <w:gridCol w:w="1757"/>
      </w:tblGrid>
      <w:tr w:rsidR="00651069">
        <w:tc>
          <w:tcPr>
            <w:tcW w:w="567" w:type="dxa"/>
          </w:tcPr>
          <w:p w:rsidR="00651069" w:rsidRDefault="006510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28" w:type="dxa"/>
          </w:tcPr>
          <w:p w:rsidR="00651069" w:rsidRDefault="00651069">
            <w:pPr>
              <w:pStyle w:val="ConsPlusNormal"/>
              <w:jc w:val="center"/>
            </w:pPr>
            <w:r>
              <w:t xml:space="preserve">Наименование объекта строительства (ремонта) </w:t>
            </w:r>
            <w:hyperlink w:anchor="P25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814" w:type="dxa"/>
          </w:tcPr>
          <w:p w:rsidR="00651069" w:rsidRDefault="00651069">
            <w:pPr>
              <w:pStyle w:val="ConsPlusNormal"/>
              <w:jc w:val="center"/>
            </w:pPr>
            <w:r>
              <w:t>Сметная стоимость строительства (ремонта)</w:t>
            </w:r>
          </w:p>
        </w:tc>
        <w:tc>
          <w:tcPr>
            <w:tcW w:w="1814" w:type="dxa"/>
          </w:tcPr>
          <w:p w:rsidR="00651069" w:rsidRDefault="00651069">
            <w:pPr>
              <w:pStyle w:val="ConsPlusNormal"/>
              <w:jc w:val="center"/>
            </w:pPr>
            <w:r>
              <w:t xml:space="preserve">Срок строительства (ремонта) </w:t>
            </w:r>
            <w:hyperlink w:anchor="P26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757" w:type="dxa"/>
          </w:tcPr>
          <w:p w:rsidR="00651069" w:rsidRDefault="00651069">
            <w:pPr>
              <w:pStyle w:val="ConsPlusNormal"/>
              <w:jc w:val="center"/>
            </w:pPr>
            <w:r>
              <w:t>Объем финансирования на ____ год</w:t>
            </w:r>
          </w:p>
        </w:tc>
        <w:tc>
          <w:tcPr>
            <w:tcW w:w="1757" w:type="dxa"/>
          </w:tcPr>
          <w:p w:rsidR="00651069" w:rsidRDefault="00651069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</w:tr>
      <w:tr w:rsidR="00651069">
        <w:tc>
          <w:tcPr>
            <w:tcW w:w="567" w:type="dxa"/>
          </w:tcPr>
          <w:p w:rsidR="00651069" w:rsidRDefault="006510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651069" w:rsidRDefault="006510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651069" w:rsidRDefault="006510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651069" w:rsidRDefault="006510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651069" w:rsidRDefault="006510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651069" w:rsidRDefault="00651069">
            <w:pPr>
              <w:pStyle w:val="ConsPlusNormal"/>
              <w:jc w:val="center"/>
            </w:pPr>
            <w:r>
              <w:t>6</w:t>
            </w:r>
          </w:p>
        </w:tc>
      </w:tr>
      <w:tr w:rsidR="00651069">
        <w:tc>
          <w:tcPr>
            <w:tcW w:w="567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928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651069" w:rsidRDefault="00651069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651069" w:rsidRDefault="00651069">
            <w:pPr>
              <w:pStyle w:val="ConsPlusNormal"/>
              <w:jc w:val="both"/>
            </w:pPr>
          </w:p>
        </w:tc>
      </w:tr>
    </w:tbl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  <w:r>
        <w:t>--------------------------------</w:t>
      </w:r>
    </w:p>
    <w:p w:rsidR="00651069" w:rsidRDefault="00651069">
      <w:pPr>
        <w:pStyle w:val="ConsPlusNormal"/>
        <w:ind w:firstLine="540"/>
        <w:jc w:val="both"/>
      </w:pPr>
      <w:bookmarkStart w:id="10" w:name="P259"/>
      <w:bookmarkEnd w:id="10"/>
      <w:r>
        <w:t>&lt;*&gt; С указанием местонахождения объекта.</w:t>
      </w:r>
    </w:p>
    <w:p w:rsidR="00651069" w:rsidRDefault="00651069">
      <w:pPr>
        <w:pStyle w:val="ConsPlusNormal"/>
        <w:ind w:firstLine="540"/>
        <w:jc w:val="both"/>
      </w:pPr>
      <w:bookmarkStart w:id="11" w:name="P260"/>
      <w:bookmarkEnd w:id="11"/>
      <w:r>
        <w:t>&lt;**&gt; Указывается год начала - год завершения строительства (ремонта).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nformat"/>
        <w:jc w:val="both"/>
      </w:pPr>
      <w:r>
        <w:t xml:space="preserve">Руководитель (глава </w:t>
      </w:r>
      <w:proofErr w:type="gramStart"/>
      <w:r>
        <w:t>К(</w:t>
      </w:r>
      <w:proofErr w:type="gramEnd"/>
      <w:r>
        <w:t>Ф)Х, ИП) _______________   __________________________</w:t>
      </w:r>
    </w:p>
    <w:p w:rsidR="00651069" w:rsidRDefault="00651069">
      <w:pPr>
        <w:pStyle w:val="ConsPlusNonformat"/>
        <w:jc w:val="both"/>
      </w:pPr>
      <w:r>
        <w:t xml:space="preserve">                                   подпись                 Ф.И.О.</w:t>
      </w:r>
    </w:p>
    <w:p w:rsidR="00651069" w:rsidRDefault="00651069">
      <w:pPr>
        <w:pStyle w:val="ConsPlusNonformat"/>
        <w:jc w:val="both"/>
      </w:pPr>
      <w:r>
        <w:t>Дата _____________ М.П.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Приложение N 4</w:t>
      </w:r>
    </w:p>
    <w:p w:rsidR="00651069" w:rsidRDefault="00651069">
      <w:pPr>
        <w:pStyle w:val="ConsPlusNormal"/>
        <w:jc w:val="right"/>
      </w:pPr>
      <w:r>
        <w:t>к Порядку</w:t>
      </w:r>
    </w:p>
    <w:p w:rsidR="00651069" w:rsidRDefault="00651069">
      <w:pPr>
        <w:pStyle w:val="ConsPlusNormal"/>
        <w:jc w:val="right"/>
      </w:pPr>
      <w:r>
        <w:t>формирования перечня объектов</w:t>
      </w:r>
    </w:p>
    <w:p w:rsidR="00651069" w:rsidRDefault="00651069">
      <w:pPr>
        <w:pStyle w:val="ConsPlusNormal"/>
        <w:jc w:val="right"/>
      </w:pPr>
      <w:r>
        <w:t>и работ для предоставления субсидий</w:t>
      </w:r>
    </w:p>
    <w:p w:rsidR="00651069" w:rsidRDefault="00651069">
      <w:pPr>
        <w:pStyle w:val="ConsPlusNormal"/>
        <w:jc w:val="right"/>
      </w:pPr>
      <w:r>
        <w:t>за счет средств областного бюджета</w:t>
      </w:r>
    </w:p>
    <w:p w:rsidR="00651069" w:rsidRDefault="00651069">
      <w:pPr>
        <w:pStyle w:val="ConsPlusNormal"/>
        <w:jc w:val="right"/>
      </w:pPr>
      <w:r>
        <w:t>Новосибирской области на софинансирование</w:t>
      </w:r>
    </w:p>
    <w:p w:rsidR="00651069" w:rsidRDefault="00651069">
      <w:pPr>
        <w:pStyle w:val="ConsPlusNormal"/>
        <w:jc w:val="right"/>
      </w:pPr>
      <w:r>
        <w:t>расходов по строительству (ремонту)</w:t>
      </w:r>
    </w:p>
    <w:p w:rsidR="00651069" w:rsidRDefault="00651069">
      <w:pPr>
        <w:pStyle w:val="ConsPlusNormal"/>
        <w:jc w:val="right"/>
      </w:pPr>
      <w:r>
        <w:t xml:space="preserve">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Normal"/>
        <w:jc w:val="right"/>
      </w:pPr>
      <w:r>
        <w:t>обустройства сельских территорий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Форма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center"/>
      </w:pPr>
      <w:bookmarkStart w:id="12" w:name="P282"/>
      <w:bookmarkEnd w:id="12"/>
      <w:r>
        <w:t>Журнал</w:t>
      </w:r>
    </w:p>
    <w:p w:rsidR="00651069" w:rsidRDefault="00651069">
      <w:pPr>
        <w:pStyle w:val="ConsPlusNormal"/>
        <w:jc w:val="center"/>
      </w:pPr>
      <w:r>
        <w:t>регистрации заявок о включении в перечень объектов и работ</w:t>
      </w:r>
    </w:p>
    <w:p w:rsidR="00651069" w:rsidRDefault="00651069">
      <w:pPr>
        <w:pStyle w:val="ConsPlusNormal"/>
        <w:jc w:val="center"/>
      </w:pPr>
      <w:r>
        <w:t>для предоставления субсидий за счет средств областного</w:t>
      </w:r>
    </w:p>
    <w:p w:rsidR="00651069" w:rsidRDefault="00651069">
      <w:pPr>
        <w:pStyle w:val="ConsPlusNormal"/>
        <w:jc w:val="center"/>
      </w:pPr>
      <w:r>
        <w:t>бюджета Новосибирской области на софинансирование расходов</w:t>
      </w:r>
    </w:p>
    <w:p w:rsidR="00651069" w:rsidRDefault="00651069">
      <w:pPr>
        <w:pStyle w:val="ConsPlusNormal"/>
        <w:jc w:val="center"/>
      </w:pPr>
      <w:r>
        <w:t xml:space="preserve">по строительству (ремонту) 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Normal"/>
        <w:jc w:val="center"/>
      </w:pPr>
      <w:r>
        <w:t>обустройства сельских территорий на 20___ год</w:t>
      </w:r>
    </w:p>
    <w:p w:rsidR="00651069" w:rsidRDefault="006510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964"/>
        <w:gridCol w:w="2324"/>
        <w:gridCol w:w="1928"/>
        <w:gridCol w:w="2165"/>
        <w:gridCol w:w="1587"/>
      </w:tblGrid>
      <w:tr w:rsidR="00651069">
        <w:tc>
          <w:tcPr>
            <w:tcW w:w="624" w:type="dxa"/>
          </w:tcPr>
          <w:p w:rsidR="00651069" w:rsidRDefault="006510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64" w:type="dxa"/>
          </w:tcPr>
          <w:p w:rsidR="00651069" w:rsidRDefault="00651069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324" w:type="dxa"/>
          </w:tcPr>
          <w:p w:rsidR="00651069" w:rsidRDefault="00651069">
            <w:pPr>
              <w:pStyle w:val="ConsPlusNormal"/>
              <w:jc w:val="center"/>
            </w:pPr>
            <w:r>
              <w:t>Наименование субъекта государственной поддержки, район</w:t>
            </w:r>
          </w:p>
        </w:tc>
        <w:tc>
          <w:tcPr>
            <w:tcW w:w="1928" w:type="dxa"/>
          </w:tcPr>
          <w:p w:rsidR="00651069" w:rsidRDefault="00651069">
            <w:pPr>
              <w:pStyle w:val="ConsPlusNormal"/>
              <w:jc w:val="center"/>
            </w:pPr>
            <w:r>
              <w:t>Наименование объекта строительства (ремонта)</w:t>
            </w:r>
          </w:p>
        </w:tc>
        <w:tc>
          <w:tcPr>
            <w:tcW w:w="2165" w:type="dxa"/>
          </w:tcPr>
          <w:p w:rsidR="00651069" w:rsidRDefault="00651069">
            <w:pPr>
              <w:pStyle w:val="ConsPlusNormal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587" w:type="dxa"/>
          </w:tcPr>
          <w:p w:rsidR="00651069" w:rsidRDefault="00651069">
            <w:pPr>
              <w:pStyle w:val="ConsPlusNormal"/>
              <w:jc w:val="center"/>
            </w:pPr>
            <w:r>
              <w:t>Объем субсидий по заявлению</w:t>
            </w:r>
          </w:p>
        </w:tc>
      </w:tr>
      <w:tr w:rsidR="00651069">
        <w:tc>
          <w:tcPr>
            <w:tcW w:w="62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8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65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6</w:t>
            </w:r>
          </w:p>
        </w:tc>
      </w:tr>
      <w:tr w:rsidR="00651069">
        <w:tc>
          <w:tcPr>
            <w:tcW w:w="624" w:type="dxa"/>
          </w:tcPr>
          <w:p w:rsidR="00651069" w:rsidRDefault="00651069">
            <w:pPr>
              <w:pStyle w:val="ConsPlusNormal"/>
            </w:pPr>
          </w:p>
        </w:tc>
        <w:tc>
          <w:tcPr>
            <w:tcW w:w="964" w:type="dxa"/>
          </w:tcPr>
          <w:p w:rsidR="00651069" w:rsidRDefault="00651069">
            <w:pPr>
              <w:pStyle w:val="ConsPlusNormal"/>
              <w:jc w:val="center"/>
            </w:pPr>
          </w:p>
        </w:tc>
        <w:tc>
          <w:tcPr>
            <w:tcW w:w="2324" w:type="dxa"/>
          </w:tcPr>
          <w:p w:rsidR="00651069" w:rsidRDefault="00651069">
            <w:pPr>
              <w:pStyle w:val="ConsPlusNormal"/>
              <w:jc w:val="center"/>
            </w:pPr>
          </w:p>
        </w:tc>
        <w:tc>
          <w:tcPr>
            <w:tcW w:w="1928" w:type="dxa"/>
          </w:tcPr>
          <w:p w:rsidR="00651069" w:rsidRDefault="00651069">
            <w:pPr>
              <w:pStyle w:val="ConsPlusNormal"/>
              <w:jc w:val="center"/>
            </w:pPr>
          </w:p>
        </w:tc>
        <w:tc>
          <w:tcPr>
            <w:tcW w:w="2165" w:type="dxa"/>
          </w:tcPr>
          <w:p w:rsidR="00651069" w:rsidRDefault="00651069">
            <w:pPr>
              <w:pStyle w:val="ConsPlusNormal"/>
              <w:jc w:val="center"/>
            </w:pPr>
          </w:p>
        </w:tc>
        <w:tc>
          <w:tcPr>
            <w:tcW w:w="1587" w:type="dxa"/>
          </w:tcPr>
          <w:p w:rsidR="00651069" w:rsidRDefault="00651069">
            <w:pPr>
              <w:pStyle w:val="ConsPlusNormal"/>
              <w:jc w:val="center"/>
            </w:pPr>
          </w:p>
        </w:tc>
      </w:tr>
    </w:tbl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Утвержден</w:t>
      </w:r>
    </w:p>
    <w:p w:rsidR="00651069" w:rsidRDefault="00651069">
      <w:pPr>
        <w:pStyle w:val="ConsPlusNormal"/>
        <w:jc w:val="right"/>
      </w:pPr>
      <w:r>
        <w:t>приказом</w:t>
      </w:r>
    </w:p>
    <w:p w:rsidR="00651069" w:rsidRDefault="00651069">
      <w:pPr>
        <w:pStyle w:val="ConsPlusNormal"/>
        <w:jc w:val="right"/>
      </w:pPr>
      <w:r>
        <w:t>министерства сельского хозяйства</w:t>
      </w:r>
    </w:p>
    <w:p w:rsidR="00651069" w:rsidRDefault="00651069">
      <w:pPr>
        <w:pStyle w:val="ConsPlusNormal"/>
        <w:jc w:val="right"/>
      </w:pPr>
      <w:r>
        <w:t>Новосибирской области</w:t>
      </w:r>
    </w:p>
    <w:p w:rsidR="00651069" w:rsidRDefault="00651069">
      <w:pPr>
        <w:pStyle w:val="ConsPlusNormal"/>
        <w:jc w:val="right"/>
      </w:pPr>
      <w:r>
        <w:t>от 05.05.2014 N 49-нпа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center"/>
      </w:pPr>
      <w:bookmarkStart w:id="13" w:name="P318"/>
      <w:bookmarkEnd w:id="13"/>
      <w:r>
        <w:t>ПЕРЕЧЕНЬ</w:t>
      </w:r>
    </w:p>
    <w:p w:rsidR="00651069" w:rsidRDefault="00651069">
      <w:pPr>
        <w:pStyle w:val="ConsPlusNormal"/>
        <w:jc w:val="center"/>
      </w:pPr>
      <w:r>
        <w:t>объектов и работ для предоставления субсидий за счет средств</w:t>
      </w:r>
    </w:p>
    <w:p w:rsidR="00651069" w:rsidRDefault="00651069">
      <w:pPr>
        <w:pStyle w:val="ConsPlusNormal"/>
        <w:jc w:val="center"/>
      </w:pPr>
      <w:r>
        <w:t>областного бюджета Новосибирской области на софинансирование</w:t>
      </w:r>
    </w:p>
    <w:p w:rsidR="00651069" w:rsidRDefault="00651069">
      <w:pPr>
        <w:pStyle w:val="ConsPlusNormal"/>
        <w:jc w:val="center"/>
      </w:pPr>
      <w:r>
        <w:t>расходов по строительству (ремонту) объектов</w:t>
      </w:r>
    </w:p>
    <w:p w:rsidR="00651069" w:rsidRDefault="00651069">
      <w:pPr>
        <w:pStyle w:val="ConsPlusNormal"/>
        <w:jc w:val="center"/>
      </w:pPr>
      <w:r>
        <w:t>социально-инженерного обустройства</w:t>
      </w:r>
    </w:p>
    <w:p w:rsidR="00651069" w:rsidRDefault="00651069">
      <w:pPr>
        <w:pStyle w:val="ConsPlusNormal"/>
        <w:jc w:val="center"/>
      </w:pPr>
      <w:r>
        <w:t>сельских территорий на 20___ год</w:t>
      </w:r>
    </w:p>
    <w:p w:rsidR="00651069" w:rsidRDefault="0065106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633"/>
        <w:gridCol w:w="2324"/>
      </w:tblGrid>
      <w:tr w:rsidR="00651069">
        <w:tc>
          <w:tcPr>
            <w:tcW w:w="62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Наименование, местонахождение объектов, работ</w:t>
            </w:r>
          </w:p>
        </w:tc>
        <w:tc>
          <w:tcPr>
            <w:tcW w:w="232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Объем субсидий, тыс. руб.</w:t>
            </w:r>
          </w:p>
        </w:tc>
      </w:tr>
      <w:tr w:rsidR="00651069">
        <w:tc>
          <w:tcPr>
            <w:tcW w:w="62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vAlign w:val="center"/>
          </w:tcPr>
          <w:p w:rsidR="00651069" w:rsidRDefault="00651069">
            <w:pPr>
              <w:pStyle w:val="ConsPlusNormal"/>
              <w:jc w:val="center"/>
            </w:pPr>
            <w:r>
              <w:t>3</w:t>
            </w:r>
          </w:p>
        </w:tc>
      </w:tr>
    </w:tbl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jc w:val="right"/>
      </w:pPr>
      <w:r>
        <w:t>Утвержден</w:t>
      </w:r>
    </w:p>
    <w:p w:rsidR="00651069" w:rsidRDefault="00651069">
      <w:pPr>
        <w:pStyle w:val="ConsPlusNormal"/>
        <w:jc w:val="right"/>
      </w:pPr>
      <w:r>
        <w:t>приказом</w:t>
      </w:r>
    </w:p>
    <w:p w:rsidR="00651069" w:rsidRDefault="00651069">
      <w:pPr>
        <w:pStyle w:val="ConsPlusNormal"/>
        <w:jc w:val="right"/>
      </w:pPr>
      <w:r>
        <w:t>министерства сельского хозяйства</w:t>
      </w:r>
    </w:p>
    <w:p w:rsidR="00651069" w:rsidRDefault="00651069">
      <w:pPr>
        <w:pStyle w:val="ConsPlusNormal"/>
        <w:jc w:val="right"/>
      </w:pPr>
      <w:r>
        <w:t>Новосибирской области</w:t>
      </w:r>
    </w:p>
    <w:p w:rsidR="00651069" w:rsidRDefault="00651069">
      <w:pPr>
        <w:pStyle w:val="ConsPlusNormal"/>
        <w:jc w:val="right"/>
      </w:pPr>
      <w:r>
        <w:t>от 05.05.2014 N 49-нпа</w:t>
      </w: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Title"/>
        <w:jc w:val="center"/>
      </w:pPr>
      <w:bookmarkStart w:id="14" w:name="P342"/>
      <w:bookmarkEnd w:id="14"/>
      <w:r>
        <w:t>СОСТАВ</w:t>
      </w:r>
    </w:p>
    <w:p w:rsidR="00651069" w:rsidRDefault="00651069">
      <w:pPr>
        <w:pStyle w:val="ConsPlusTitle"/>
        <w:jc w:val="center"/>
      </w:pPr>
      <w:r>
        <w:t xml:space="preserve">РАБОЧЕЙ ГРУППЫ ПО ФОРМИРОВАНИЮ ПЕРЕЧНЯ ОБЪЕКТОВ И РАБОТ </w:t>
      </w:r>
      <w:proofErr w:type="gramStart"/>
      <w:r>
        <w:t>ДЛЯ</w:t>
      </w:r>
      <w:proofErr w:type="gramEnd"/>
    </w:p>
    <w:p w:rsidR="00651069" w:rsidRDefault="00651069">
      <w:pPr>
        <w:pStyle w:val="ConsPlusTitle"/>
        <w:jc w:val="center"/>
      </w:pPr>
      <w:r>
        <w:t>ПРЕДОСТАВЛЕНИЯ СУБСИДИЙ ЗА СЧЕТ СРЕДСТВ ОБЛАСТНОГО БЮДЖЕТА</w:t>
      </w:r>
    </w:p>
    <w:p w:rsidR="00651069" w:rsidRDefault="00651069">
      <w:pPr>
        <w:pStyle w:val="ConsPlusTitle"/>
        <w:jc w:val="center"/>
      </w:pPr>
      <w:r>
        <w:lastRenderedPageBreak/>
        <w:t xml:space="preserve">НОВОСИБИРСКОЙ ОБЛАСТИ НА СОФИНАНСИРОВАНИЕ РАСХОДОВ </w:t>
      </w:r>
      <w:proofErr w:type="gramStart"/>
      <w:r>
        <w:t>ПО</w:t>
      </w:r>
      <w:proofErr w:type="gramEnd"/>
    </w:p>
    <w:p w:rsidR="00651069" w:rsidRDefault="00651069">
      <w:pPr>
        <w:pStyle w:val="ConsPlusTitle"/>
        <w:jc w:val="center"/>
      </w:pPr>
      <w:r>
        <w:t xml:space="preserve">СТРОИТЕЛЬСТВУ (РЕМОНТУ) ОБЪЕКТОВ </w:t>
      </w:r>
      <w:proofErr w:type="gramStart"/>
      <w:r>
        <w:t>СОЦИАЛЬНО-ИНЖЕНЕРНОГО</w:t>
      </w:r>
      <w:proofErr w:type="gramEnd"/>
    </w:p>
    <w:p w:rsidR="00651069" w:rsidRDefault="00651069">
      <w:pPr>
        <w:pStyle w:val="ConsPlusTitle"/>
        <w:jc w:val="center"/>
      </w:pPr>
      <w:r>
        <w:t>ОБУСТРОЙСТВА СЕЛЬСКИХ ТЕРРИТОРИЙ</w:t>
      </w:r>
    </w:p>
    <w:p w:rsidR="00651069" w:rsidRDefault="0065106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340"/>
        <w:gridCol w:w="5499"/>
      </w:tblGrid>
      <w:tr w:rsidR="0065106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</w:pPr>
            <w:r>
              <w:t>Соболевский</w:t>
            </w:r>
          </w:p>
          <w:p w:rsidR="00651069" w:rsidRDefault="00651069">
            <w:pPr>
              <w:pStyle w:val="ConsPlusNormal"/>
            </w:pPr>
            <w: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both"/>
            </w:pPr>
            <w:r>
              <w:t>заместитель министра сельского хозяйства Новосибирской области, руководитель рабочей группы;</w:t>
            </w:r>
          </w:p>
        </w:tc>
      </w:tr>
      <w:tr w:rsidR="0065106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</w:pPr>
            <w:r>
              <w:t>Зайцев</w:t>
            </w:r>
          </w:p>
          <w:p w:rsidR="00651069" w:rsidRDefault="00651069">
            <w:pPr>
              <w:pStyle w:val="ConsPlusNormal"/>
            </w:pPr>
            <w:r>
              <w:t>Евгений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both"/>
            </w:pPr>
            <w:r>
              <w:t>начальник управления развития сельских территорий и инвестиций;</w:t>
            </w:r>
          </w:p>
        </w:tc>
      </w:tr>
      <w:tr w:rsidR="0065106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</w:pPr>
            <w:r>
              <w:t>Гамза</w:t>
            </w:r>
          </w:p>
          <w:p w:rsidR="00651069" w:rsidRDefault="00651069">
            <w:pPr>
              <w:pStyle w:val="ConsPlusNormal"/>
            </w:pPr>
            <w:r>
              <w:t>Денис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both"/>
            </w:pPr>
            <w:r>
              <w:t>начальник отдела развития животноводства и племенного дела управления производства и переработки сельскохозяйственной продукции;</w:t>
            </w:r>
          </w:p>
        </w:tc>
      </w:tr>
      <w:tr w:rsidR="0065106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</w:pPr>
            <w:r>
              <w:t>Бабенко</w:t>
            </w:r>
          </w:p>
          <w:p w:rsidR="00651069" w:rsidRDefault="00651069">
            <w:pPr>
              <w:pStyle w:val="ConsPlusNormal"/>
            </w:pPr>
            <w:r>
              <w:t>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both"/>
            </w:pPr>
            <w:r>
              <w:t>заместитель начальника управления развития сельских территорий и инвестиций;</w:t>
            </w:r>
          </w:p>
        </w:tc>
      </w:tr>
      <w:tr w:rsidR="0065106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</w:pPr>
            <w:r>
              <w:t>Новгородов</w:t>
            </w:r>
          </w:p>
          <w:p w:rsidR="00651069" w:rsidRDefault="00651069">
            <w:pPr>
              <w:pStyle w:val="ConsPlusNormal"/>
            </w:pPr>
            <w:r>
              <w:t>Виктор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both"/>
            </w:pPr>
            <w:r>
              <w:t>начальник отдела технического обеспечения управления производства и переработки сельскохозяйственной продукции;</w:t>
            </w:r>
          </w:p>
        </w:tc>
      </w:tr>
      <w:tr w:rsidR="00651069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</w:pPr>
            <w:r>
              <w:t>Апанасенко</w:t>
            </w:r>
          </w:p>
          <w:p w:rsidR="00651069" w:rsidRDefault="00651069">
            <w:pPr>
              <w:pStyle w:val="ConsPlusNormal"/>
            </w:pPr>
            <w:r>
              <w:t>Виктор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651069" w:rsidRDefault="00651069">
            <w:pPr>
              <w:pStyle w:val="ConsPlusNormal"/>
              <w:jc w:val="both"/>
            </w:pPr>
            <w:r>
              <w:t>начальник отдела растениеводства и семеноводства управления производства и переработки сельскохозяйственной продукции.</w:t>
            </w:r>
          </w:p>
        </w:tc>
      </w:tr>
    </w:tbl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ind w:firstLine="540"/>
        <w:jc w:val="both"/>
      </w:pPr>
    </w:p>
    <w:p w:rsidR="00651069" w:rsidRDefault="006510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3096" w:rsidRDefault="00363096">
      <w:bookmarkStart w:id="15" w:name="_GoBack"/>
      <w:bookmarkEnd w:id="15"/>
    </w:p>
    <w:sectPr w:rsidR="00363096" w:rsidSect="006B5BF8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069"/>
    <w:rsid w:val="00363096"/>
    <w:rsid w:val="0065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1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10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10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510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CB316D758C24BF01C7E1596A585E754B6653A08B3DC87226BE57938DEC1F7BC61D081B245E08971F2759u8h2D" TargetMode="External"/><Relationship Id="rId13" Type="http://schemas.openxmlformats.org/officeDocument/2006/relationships/hyperlink" Target="consultantplus://offline/ref=86CB316D758C24BF01C7E1596A585E754B6653A08435C47528BE57938DEC1F7BC61D081B245E08971F2558u8hDD" TargetMode="External"/><Relationship Id="rId18" Type="http://schemas.openxmlformats.org/officeDocument/2006/relationships/hyperlink" Target="consultantplus://offline/ref=86CB316D758C24BF01C7E1596A585E754B6653A08B3FC47C29BE57938DEC1F7BC61D081B245E08971F2559u8hAD" TargetMode="External"/><Relationship Id="rId26" Type="http://schemas.openxmlformats.org/officeDocument/2006/relationships/hyperlink" Target="consultantplus://offline/ref=86CB316D758C24BF01C7E1596A585E754B6653A08B3AC57027BE57938DEC1F7BC61D081B245E08971C255Eu8hD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6CB316D758C24BF01C7E1596A585E754B6653A08B3FC47C29BE57938DEC1F7BC61D081B245E08971F2559u8h8D" TargetMode="External"/><Relationship Id="rId7" Type="http://schemas.openxmlformats.org/officeDocument/2006/relationships/hyperlink" Target="consultantplus://offline/ref=86CB316D758C24BF01C7E1596A585E754B6653A08B3FC47C29BE57938DEC1F7BC61D081B245E08971F2558u8hED" TargetMode="External"/><Relationship Id="rId12" Type="http://schemas.openxmlformats.org/officeDocument/2006/relationships/hyperlink" Target="consultantplus://offline/ref=86CB316D758C24BF01C7E1596A585E754B6653A08B3FC47C29BE57938DEC1F7BC61D081B245E08971F2558u8h3D" TargetMode="External"/><Relationship Id="rId17" Type="http://schemas.openxmlformats.org/officeDocument/2006/relationships/hyperlink" Target="consultantplus://offline/ref=86CB316D758C24BF01C7E1596A585E754B6653A08B3AC57027BE57938DEC1F7BC61D081B245E08971F255Cu8hCD" TargetMode="External"/><Relationship Id="rId25" Type="http://schemas.openxmlformats.org/officeDocument/2006/relationships/hyperlink" Target="consultantplus://offline/ref=86CB316D758C24BF01C7E1596A585E754B6653A08435C47528BE57938DEC1F7BC61D081B245E08971F2559u8h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6CB316D758C24BF01C7E1596A585E754B6653A08435C47528BE57938DEC1F7BC61D081B245E08971F2559u8hAD" TargetMode="External"/><Relationship Id="rId20" Type="http://schemas.openxmlformats.org/officeDocument/2006/relationships/hyperlink" Target="consultantplus://offline/ref=86CB316D758C24BF01C7E1596A585E754B6653A08B3AC57027BE57938DEC1F7BC61D081B245E08971F255Cu8hCD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CB316D758C24BF01C7E1596A585E754B6653A08435C47528BE57938DEC1F7BC61D081B245E08971F2558u8hED" TargetMode="External"/><Relationship Id="rId11" Type="http://schemas.openxmlformats.org/officeDocument/2006/relationships/hyperlink" Target="consultantplus://offline/ref=86CB316D758C24BF01C7E1596A585E754B6653A08435C47528BE57938DEC1F7BC61D081B245E08971F2558u8hED" TargetMode="External"/><Relationship Id="rId24" Type="http://schemas.openxmlformats.org/officeDocument/2006/relationships/hyperlink" Target="consultantplus://offline/ref=86CB316D758C24BF01C7E1596A585E754B6653A08435C47528BE57938DEC1F7BC61D081B245E08971F2559u8hCD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6CB316D758C24BF01C7E1596A585E754B6653A08435C47528BE57938DEC1F7BC61D081B245E08971F2558u8h2D" TargetMode="External"/><Relationship Id="rId23" Type="http://schemas.openxmlformats.org/officeDocument/2006/relationships/hyperlink" Target="consultantplus://offline/ref=86CB316D758C24BF01C7E1596A585E754B6653A08435C47528BE57938DEC1F7BC61D081B245E08971F2559u8hED" TargetMode="External"/><Relationship Id="rId28" Type="http://schemas.openxmlformats.org/officeDocument/2006/relationships/hyperlink" Target="consultantplus://offline/ref=86CB316D758C24BF01C7E1596A585E754B6653A08B3FC47C29BE57938DEC1F7BC61D081B245E08971F2559u8hFD" TargetMode="External"/><Relationship Id="rId10" Type="http://schemas.openxmlformats.org/officeDocument/2006/relationships/hyperlink" Target="consultantplus://offline/ref=86CB316D758C24BF01C7E1596A585E754B6653A08B3FC47C29BE57938DEC1F7BC61D081B245E08971F2558u8hDD" TargetMode="External"/><Relationship Id="rId19" Type="http://schemas.openxmlformats.org/officeDocument/2006/relationships/hyperlink" Target="consultantplus://offline/ref=86CB316D758C24BF01C7E1596A585E754B6653A08B3FC47C29BE57938DEC1F7BC61D081B245E08971F2559u8h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CB316D758C24BF01C7E1596A585E754B6653A08B3AC57027BE57938DEC1F7BC61D081B245E08971C2559u8hAD" TargetMode="External"/><Relationship Id="rId14" Type="http://schemas.openxmlformats.org/officeDocument/2006/relationships/hyperlink" Target="consultantplus://offline/ref=86CB316D758C24BF01C7E1596A585E754B6653A08B3FC47C29BE57938DEC1F7BC61D081B245E08971F2558u8h2D" TargetMode="External"/><Relationship Id="rId22" Type="http://schemas.openxmlformats.org/officeDocument/2006/relationships/hyperlink" Target="consultantplus://offline/ref=86CB316D758C24BF01C7E1596A585E754B6653A08435C47528BE57938DEC1F7BC61D081B245E08971F2559u8hFD" TargetMode="External"/><Relationship Id="rId27" Type="http://schemas.openxmlformats.org/officeDocument/2006/relationships/hyperlink" Target="consultantplus://offline/ref=86CB316D758C24BF01C7E1596A585E754B6653A08435C47528BE57938DEC1F7BC61D081B245E08971F255Au8hBD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4075</Words>
  <Characters>23231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Рябухина Дарья Леонидовна</dc:creator>
  <cp:lastModifiedBy>Рябухина Дарья Леонидовна</cp:lastModifiedBy>
  <cp:revision>1</cp:revision>
  <dcterms:created xsi:type="dcterms:W3CDTF">2016-04-29T03:33:00Z</dcterms:created>
  <dcterms:modified xsi:type="dcterms:W3CDTF">2016-04-29T03:34:00Z</dcterms:modified>
</cp:coreProperties>
</file>