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81A" w:rsidRPr="003648B5" w:rsidRDefault="0007081A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br/>
      </w:r>
    </w:p>
    <w:p w:rsidR="0007081A" w:rsidRPr="003648B5" w:rsidRDefault="0007081A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Зарегистрировано в Минюсте России 30 июля 2009 г. N 14433</w:t>
      </w:r>
    </w:p>
    <w:p w:rsidR="0007081A" w:rsidRPr="003648B5" w:rsidRDefault="0007081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МИНИСТЕРСТВО СЕЛЬСКОГО ХОЗЯЙСТВА РОССИЙСКОЙ ФЕДЕРАЦИИ</w:t>
      </w: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ПРИКАЗ</w:t>
      </w: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от 15 июня 2009 г. N 224</w:t>
      </w: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О МЕТОДИКЕ</w:t>
      </w: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ОПРЕДЕЛЕНИЯ СНИЖЕНИЯ ОБЪЕМА ПРОИЗВОДСТВА</w:t>
      </w: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СЕЛЬСКОХОЗЯЙСТВЕННОЙ ПРОДУКЦИИ В СВЯЗИ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ВОЗНИКШЕЙ</w:t>
      </w: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ЧРЕЗВЫЧАЙНОЙ СИТУАЦИЕЙ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Минсельхоза России от 26.12.2014 N 531)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пунктом 15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Базовых условий реструктуризации долгов сельскохозяйственных товаропроизводителей, утвержденных Постановлением Правительства Российской Федерации от 30 января 2003 г. N 52 "О реализации Федерального закона "О финансовом оздоровлении сельскохозяйственных товаропроизводителей" (Собрание законодательства Российской Федерации, 2003, N 6, ст. 523, N 36, ст. 3518, N 40, ст. 3903, 2009, N 3, ст. 392), приказываю:</w:t>
      </w:r>
      <w:proofErr w:type="gramEnd"/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утвердить прилагаемую </w:t>
      </w:r>
      <w:hyperlink w:anchor="P30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Методику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определения снижения объема производства сельскохозяйственной продукции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в связи с возникшей чрезвычайной ситуацией.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Министр</w:t>
      </w:r>
    </w:p>
    <w:p w:rsidR="0007081A" w:rsidRPr="003648B5" w:rsidRDefault="0007081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Е.СКРЫННИК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8B5" w:rsidRDefault="003648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8B5" w:rsidRDefault="003648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8B5" w:rsidRDefault="003648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8B5" w:rsidRDefault="003648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48B5" w:rsidRPr="003648B5" w:rsidRDefault="003648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7081A" w:rsidRPr="003648B5" w:rsidRDefault="0007081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к Приказу Минсельхоза России</w:t>
      </w:r>
    </w:p>
    <w:p w:rsidR="0007081A" w:rsidRPr="003648B5" w:rsidRDefault="0007081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от 15 июня 2009 г. N 224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0"/>
      <w:bookmarkEnd w:id="1"/>
      <w:r w:rsidRPr="003648B5">
        <w:rPr>
          <w:rFonts w:ascii="Times New Roman" w:hAnsi="Times New Roman" w:cs="Times New Roman"/>
          <w:sz w:val="28"/>
          <w:szCs w:val="28"/>
        </w:rPr>
        <w:t>МЕТОДИКА</w:t>
      </w: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ОПРЕДЕЛЕНИЯ СНИЖЕНИЯ ОБЪЕМА ПРОИЗВОДСТВА</w:t>
      </w: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СЕЛЬСКОХОЗЯЙСТВЕННОЙ ПРОДУКЦИИ В СВЯЗИ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ВОЗНИКШЕЙ</w:t>
      </w:r>
    </w:p>
    <w:p w:rsidR="0007081A" w:rsidRPr="003648B5" w:rsidRDefault="000708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ЧРЕЗВЫЧАЙНОЙ СИТУАЦИЕЙ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7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Минсельхоза России от 26.12.2014 N 531)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1.1. Настоящий документ устанавливает порядок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определения снижения объема производства сельскохозяйственной продукции сельскохозяйственного товаропроизводителя участника программы финансового оздоровления сельскохозяйственных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товаропроизводителей, а также сельскохозяйственного товаропроизводителя, повторно принимающего участие в программе финансового оздоровления сельскохозяйственных товаропроизводителей, в связи с возникшей чрезвычайной ситуацией (далее - снижение объема производства).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8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Минсельхоза России от 26.12.2014 N 531)</w:t>
      </w:r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1.2. Для определения снижения объема производства используются данные годовой отчетности о финансово-экономическом состоянии товаропроизводителей агропромышленного комплекса.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II. Определение размера утраты (гибели)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или частичной утраты (недобора) урожая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сельскохозяйственных</w:t>
      </w:r>
      <w:proofErr w:type="gramEnd"/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культур и урожая многолетних насаждений в целях реализации</w:t>
      </w: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r:id="rId9" w:history="1">
        <w:r w:rsidR="0007081A" w:rsidRPr="003648B5">
          <w:rPr>
            <w:rFonts w:ascii="Times New Roman" w:hAnsi="Times New Roman" w:cs="Times New Roman"/>
            <w:color w:val="0000FF"/>
            <w:sz w:val="28"/>
            <w:szCs w:val="28"/>
          </w:rPr>
          <w:t>пункта 15</w:t>
        </w:r>
      </w:hyperlink>
      <w:r w:rsidR="0007081A" w:rsidRPr="003648B5">
        <w:rPr>
          <w:rFonts w:ascii="Times New Roman" w:hAnsi="Times New Roman" w:cs="Times New Roman"/>
          <w:sz w:val="28"/>
          <w:szCs w:val="28"/>
        </w:rPr>
        <w:t xml:space="preserve"> Базовых условий реструктуризации долгов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товаропроизводителей, утвержденных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от 30 января 2003 г. N 52 "О реализации Федерального закона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"О финансовом оздоровлении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сельскохозяйственных</w:t>
      </w:r>
      <w:proofErr w:type="gramEnd"/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товаропроизводителей" (далее - Базовые условия</w:t>
      </w:r>
      <w:proofErr w:type="gramEnd"/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реструктуризации долгов сельскохозяйственных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товаропроизводителей)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Минсельхоза России от 26.12.2014 N 531)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 xml:space="preserve">Размер утраты (гибели) или частичной утраты (недобора) урожая сельскохозяйственных культур и урожая многолетних насаждений сельскохозяйственного товаропроизводителя определяется как количественные потери урожая отдельных видов сельскохозяйственной </w:t>
      </w:r>
      <w:r w:rsidRPr="003648B5">
        <w:rPr>
          <w:rFonts w:ascii="Times New Roman" w:hAnsi="Times New Roman" w:cs="Times New Roman"/>
          <w:sz w:val="28"/>
          <w:szCs w:val="28"/>
        </w:rPr>
        <w:lastRenderedPageBreak/>
        <w:t>продукции, исчисленные исходя из площади посева (посадки), и разницей между урожайностью на одном гектаре в среднем за последние пять лет и урожайностью в данном году по ценам реализации сельскохозяйственной продукции предыдущего года по формуле:</w:t>
      </w:r>
      <w:proofErr w:type="gramEnd"/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U = (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x (У   - У )) x Ц,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  ф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где:</w:t>
      </w:r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U (руб.) размер утраты (гибели) или частичной утраты (недобора) урожая сельскохозяйственной культуры, урожая многолетних насаждений;</w:t>
      </w:r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(га) размер посевной (посадочной) площади текущего года под конкретной сельскохозяйственной культурой, многолетними насаждениями;</w:t>
      </w:r>
    </w:p>
    <w:p w:rsidR="0007081A" w:rsidRPr="003648B5" w:rsidRDefault="0007081A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У     (ц/га)   средняя   урожайность  сельскохозяйственной  культуры  и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ср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многолетних   насаждений,  сложившаяся  за  предшествующие  пять  лет  (для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многолетних  насаждений с  учетом  периодичности  плодоношения), с посевной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(посадочной) площади сельскохозяйственного товаропроизводителя;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У   (ц/га)  урожайность  сельскохозяйственной  культуры  и  многолетних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ф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насаждений  (для  многолетних  насаждений  с  учетом  плотности  посадок)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посевной (посадочной) площади в текущем году;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(руб.) цена реализации сельскохозяйственной продукции.</w:t>
      </w:r>
    </w:p>
    <w:p w:rsidR="0007081A" w:rsidRPr="003648B5" w:rsidRDefault="0007081A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У   (ц/га)  -  средняя   урожайность  сельскохозяйственной  культуры  и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ср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многолетних   насаждений,  сложившаяся  за  предшествующие  пять  лет  (для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многолетних насаждений  с  учетом  периодичности  плодоношения), с посевной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(посадочной) площади определяется следующим образом: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В    </w:t>
      </w:r>
      <w:proofErr w:type="spellStart"/>
      <w:proofErr w:type="gramStart"/>
      <w:r w:rsidRPr="003648B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648B5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648B5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648B5"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1    2    3    4    5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(-- + -- + -- + -- + --)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П    </w:t>
      </w:r>
      <w:proofErr w:type="spellStart"/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spellEnd"/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spell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1    2    3    4    5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У   = ------------------------,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ср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           5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lastRenderedPageBreak/>
        <w:t xml:space="preserve">    В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В , В , В , В   (ц)  валовой   сбор   урожая   сельскохозяйственной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1   2   3   4   5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культуры и многолетних насаждений за предшествующие 5 лет: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,  П ,   П ,   П ,  П   (га)  посевная  (посадочная)  площадь  урожая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1    2     3     4    5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сельскохозяйственной  культуры и многолетних насаждений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предшествующие 5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лет.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У   (ц/га) - урожайность  сельскохозяйственной  культуры  и многолетних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ф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насаждений  (для  многолетних  насаждений  с  учетом  плотности  посадок)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посевной   (посадочной)  площади  в  текущем  году  определяется  следующим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образом: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      В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       ф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 У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 xml:space="preserve">  = --,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  ф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       ф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В  (ц)  валовой сбор урожая сельскохозяйственной культуры и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многолетних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ф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насаждений в текущем году;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(га) посевная (посадочная)  площадь  сельскохозяйственной культуры и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ф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многолетних насаждений.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2.2. Размер утраты (гибели) или частичной утраты посадок многолетних насаждений сельскохозяйственного товаропроизводителя, включая питомники, определяется по формуле: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U  = К  x Б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1    н    с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U    (руб.)   размер  утраты  (гибели)  или  частичной  утраты  посадок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1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многолетних насаждений, включая питомники;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К  (шт.)   количество    погибших    насаждений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н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товаропроизводителя;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  (руб.)   остаточная   балансовая   стоимость  одного  многолетнего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с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lastRenderedPageBreak/>
        <w:t>насаждения сельскохозяйственного товаропроизводителя.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III. Определение размера утраты (гибели)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сельскохозяйственных животных в целях реализации</w:t>
      </w: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07081A" w:rsidRPr="003648B5">
          <w:rPr>
            <w:rFonts w:ascii="Times New Roman" w:hAnsi="Times New Roman" w:cs="Times New Roman"/>
            <w:color w:val="0000FF"/>
            <w:sz w:val="28"/>
            <w:szCs w:val="28"/>
          </w:rPr>
          <w:t>пунктов 15</w:t>
        </w:r>
      </w:hyperlink>
      <w:r w:rsidR="0007081A" w:rsidRPr="003648B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="0007081A" w:rsidRPr="003648B5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="0007081A" w:rsidRPr="003648B5">
        <w:rPr>
          <w:rFonts w:ascii="Times New Roman" w:hAnsi="Times New Roman" w:cs="Times New Roman"/>
          <w:sz w:val="28"/>
          <w:szCs w:val="28"/>
        </w:rPr>
        <w:t xml:space="preserve"> Базовых условий реструктуризации долгов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3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Минсельхоза России от 26.12.2014 N 531)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3.1. Размер утраты (гибели) сельскохозяйственных животных определяется отдельно по видам животных по следующим группам: основное стадо и молодняк или животные на откорме.</w:t>
      </w:r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3.2. Для основного стада сельскохозяйственных животных размер утраты (гибели) сельскохозяйственных животных определяется по формуле: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U =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x Б ,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  с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где</w:t>
      </w:r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U (руб.) размер утраты (гибели) поголовья основного стада сельскохозяйственных животных;</w:t>
      </w:r>
    </w:p>
    <w:p w:rsidR="0007081A" w:rsidRPr="003648B5" w:rsidRDefault="0007081A">
      <w:pPr>
        <w:pStyle w:val="ConsPlusNonformat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 (гол.)  погибшее  поголовье  основного  стада  сельскохозяйственных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г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животных;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    (руб.)   балансовая   стоимость   1   головы   основного   стада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с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сельскохозяйственных животных.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3.3. Для молодняка или животных на откорме размер утраты (гибели) определяется по формуле: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U  =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x М  x С  ,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1    г    </w:t>
      </w:r>
      <w:proofErr w:type="spellStart"/>
      <w:proofErr w:type="gramStart"/>
      <w:r w:rsidRPr="003648B5"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648B5">
        <w:rPr>
          <w:rFonts w:ascii="Times New Roman" w:hAnsi="Times New Roman" w:cs="Times New Roman"/>
          <w:sz w:val="28"/>
          <w:szCs w:val="28"/>
        </w:rPr>
        <w:t>пр</w:t>
      </w:r>
      <w:proofErr w:type="spell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U   (руб.)  размер  утраты (гибели) поголовья молодняка или животных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1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откорме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>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 (гол.) погибшее поголовье молодняка или животных на откорме;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г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М  (ц) масса 1 головы молодняка или животных на откорме;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г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С   (руб./ц)  себестоимость  привеса  1 ц  молодняка  или  животных 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proofErr w:type="gramStart"/>
      <w:r w:rsidRPr="003648B5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откорме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>.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IV. Определение процента снижения объема производства в целях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реализации </w:t>
      </w:r>
      <w:hyperlink r:id="rId14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пунктов 15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Базовых условий реструктуризации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долгов сельскохозяйственных товаропроизводителей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Минсельхоза России от 26.12.2014 N 531)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Определение процента снижения объема производства по сравнению со средним уровнем объема производства сельскохозяйственной продукции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предыдущие 3 года определяется по формуле: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3648B5">
        <w:rPr>
          <w:rFonts w:ascii="Times New Roman" w:hAnsi="Times New Roman" w:cs="Times New Roman"/>
          <w:sz w:val="28"/>
          <w:szCs w:val="28"/>
          <w:lang w:val="en-US"/>
        </w:rPr>
        <w:t>U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48B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</w:t>
      </w:r>
      <w:proofErr w:type="spellStart"/>
      <w:proofErr w:type="gramStart"/>
      <w:r w:rsidRPr="003648B5">
        <w:rPr>
          <w:rFonts w:ascii="Times New Roman" w:hAnsi="Times New Roman" w:cs="Times New Roman"/>
          <w:sz w:val="28"/>
          <w:szCs w:val="28"/>
          <w:lang w:val="en-US"/>
        </w:rPr>
        <w:t>i,</w:t>
      </w:r>
      <w:proofErr w:type="gramEnd"/>
      <w:r w:rsidRPr="003648B5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48B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Pr="003648B5">
        <w:rPr>
          <w:rFonts w:ascii="Times New Roman" w:hAnsi="Times New Roman" w:cs="Times New Roman"/>
          <w:sz w:val="28"/>
          <w:szCs w:val="28"/>
        </w:rPr>
        <w:t>С</w:t>
      </w:r>
      <w:r w:rsidRPr="003648B5">
        <w:rPr>
          <w:rFonts w:ascii="Times New Roman" w:hAnsi="Times New Roman" w:cs="Times New Roman"/>
          <w:sz w:val="28"/>
          <w:szCs w:val="28"/>
          <w:lang w:val="en-US"/>
        </w:rPr>
        <w:t xml:space="preserve">  = --------------------- x 100,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48B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proofErr w:type="spellStart"/>
      <w:proofErr w:type="gramStart"/>
      <w:r w:rsidRPr="003648B5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648B5">
        <w:rPr>
          <w:rFonts w:ascii="Times New Roman" w:hAnsi="Times New Roman" w:cs="Times New Roman"/>
          <w:sz w:val="28"/>
          <w:szCs w:val="28"/>
          <w:lang w:val="en-US"/>
        </w:rPr>
        <w:t xml:space="preserve">   V     + V     + V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648B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</w:t>
      </w:r>
      <w:proofErr w:type="gramStart"/>
      <w:r w:rsidRPr="003648B5">
        <w:rPr>
          <w:rFonts w:ascii="Times New Roman" w:hAnsi="Times New Roman" w:cs="Times New Roman"/>
          <w:sz w:val="28"/>
          <w:szCs w:val="28"/>
          <w:lang w:val="en-US"/>
        </w:rPr>
        <w:t>i,</w:t>
      </w:r>
      <w:proofErr w:type="gramEnd"/>
      <w:r w:rsidRPr="003648B5">
        <w:rPr>
          <w:rFonts w:ascii="Times New Roman" w:hAnsi="Times New Roman" w:cs="Times New Roman"/>
          <w:sz w:val="28"/>
          <w:szCs w:val="28"/>
          <w:lang w:val="en-US"/>
        </w:rPr>
        <w:t>t1    i,t2    i,t3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</w:t>
      </w:r>
      <w:r w:rsidRPr="003648B5">
        <w:rPr>
          <w:rFonts w:ascii="Times New Roman" w:hAnsi="Times New Roman" w:cs="Times New Roman"/>
          <w:sz w:val="28"/>
          <w:szCs w:val="28"/>
        </w:rPr>
        <w:t>---------------------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                               3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где: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C  (%)          процент    снижения    объема    производства    i-вида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i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сельскохозяйственной продукции;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U    (руб.) размер утраты (гибели) i-вида продукции;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3648B5">
        <w:rPr>
          <w:rFonts w:ascii="Times New Roman" w:hAnsi="Times New Roman" w:cs="Times New Roman"/>
          <w:sz w:val="28"/>
          <w:szCs w:val="28"/>
        </w:rPr>
        <w:t>i,t</w:t>
      </w:r>
      <w:proofErr w:type="spellEnd"/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V    ,    V    ,  V     (руб.) объем производства i-вида продукции за 3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     i,t1      i,t2    i,t3</w:t>
      </w:r>
    </w:p>
    <w:p w:rsidR="0007081A" w:rsidRPr="003648B5" w:rsidRDefault="000708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предыдущих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93"/>
      <w:bookmarkEnd w:id="2"/>
      <w:r w:rsidRPr="003648B5">
        <w:rPr>
          <w:rFonts w:ascii="Times New Roman" w:hAnsi="Times New Roman" w:cs="Times New Roman"/>
          <w:sz w:val="28"/>
          <w:szCs w:val="28"/>
        </w:rPr>
        <w:t>V. Определение размера утраты (гибели) или частичной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утраты (недобора) урожая сельскохозяйственных культур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и урожая многолетних насаждений в случае повторного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участия сельскохозяйственного товаропроизводителя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в программе финансового оздоровления в целях реализации</w:t>
      </w: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07081A" w:rsidRPr="003648B5">
          <w:rPr>
            <w:rFonts w:ascii="Times New Roman" w:hAnsi="Times New Roman" w:cs="Times New Roman"/>
            <w:color w:val="0000FF"/>
            <w:sz w:val="28"/>
            <w:szCs w:val="28"/>
          </w:rPr>
          <w:t>пункта 17</w:t>
        </w:r>
      </w:hyperlink>
      <w:r w:rsidR="0007081A" w:rsidRPr="003648B5">
        <w:rPr>
          <w:rFonts w:ascii="Times New Roman" w:hAnsi="Times New Roman" w:cs="Times New Roman"/>
          <w:sz w:val="28"/>
          <w:szCs w:val="28"/>
        </w:rPr>
        <w:t xml:space="preserve"> Базовых условий реструктуризации долгов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Минсельхоза России от 26.12.2014 N 531)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 xml:space="preserve">Размер утраты (гибели) или частичной утраты (недобора) урожая сельскохозяйственных культур и урожая многолетних насаждений сельскохозяйственного товаропроизводителя определяется как количественные потери урожая отдельных видов сельскохозяйственной продукции, исчисленные исходя из площади посева (посадки), и разницей между планируемой урожайностью на одном гектаре, которая соответствует максимальной урожайности, сложившейся за предыдущие пять лет, и фактической урожайностью в году наступления чрезвычайной ситуации по </w:t>
      </w:r>
      <w:r w:rsidRPr="003648B5">
        <w:rPr>
          <w:rFonts w:ascii="Times New Roman" w:hAnsi="Times New Roman" w:cs="Times New Roman"/>
          <w:sz w:val="28"/>
          <w:szCs w:val="28"/>
        </w:rPr>
        <w:lastRenderedPageBreak/>
        <w:t>ценам реализации сельскохозяйственной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продукции года наступления чрезвычайной ситуации по формуле: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8"/>
          <w:sz w:val="28"/>
          <w:szCs w:val="28"/>
        </w:rPr>
        <w:pict>
          <v:shape id="_x0000_i1025" style="width:137.35pt;height:26.65pt" coordsize="" o:spt="100" adj="0,,0" path="" filled="f" stroked="f">
            <v:stroke joinstyle="miter"/>
            <v:imagedata r:id="rId19" o:title="base_1_175006_21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>,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где: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6" style="width:16.65pt;height:20pt" coordsize="" o:spt="100" adj="0,,0" path="" filled="f" stroked="f">
            <v:stroke joinstyle="miter"/>
            <v:imagedata r:id="rId20" o:title="base_1_175006_22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(руб.) - размер утраты (гибели) или частичной утраты (недобора) урожая сельскохозяйственной культуры или урожая многолетних насаждений;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7" style="width:17.35pt;height:20pt" coordsize="" o:spt="100" adj="0,,0" path="" filled="f" stroked="f">
            <v:stroke joinstyle="miter"/>
            <v:imagedata r:id="rId21" o:title="base_1_175006_23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7081A" w:rsidRPr="003648B5">
        <w:rPr>
          <w:rFonts w:ascii="Times New Roman" w:hAnsi="Times New Roman" w:cs="Times New Roman"/>
          <w:sz w:val="28"/>
          <w:szCs w:val="28"/>
        </w:rPr>
        <w:t>га</w:t>
      </w:r>
      <w:proofErr w:type="gramEnd"/>
      <w:r w:rsidR="0007081A" w:rsidRPr="003648B5">
        <w:rPr>
          <w:rFonts w:ascii="Times New Roman" w:hAnsi="Times New Roman" w:cs="Times New Roman"/>
          <w:sz w:val="28"/>
          <w:szCs w:val="28"/>
        </w:rPr>
        <w:t>) - размер посевной (посадочной) площади в году наступления чрезвычайной ситуации под конкретной сельскохозяйственной культурой, многолетними насаждениями;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28" style="width:20.65pt;height:20pt" coordsize="" o:spt="100" adj="0,,0" path="" filled="f" stroked="f">
            <v:stroke joinstyle="miter"/>
            <v:imagedata r:id="rId22" o:title="base_1_175006_24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(ц/га) - плановая урожайность сельскохозяйственной культуры или многолетних насаждений (для многолетних насаждений с учетом плотности посадок) с посевной (посадочной) площади в году наступления чрезвычайной ситуации соответствует максимальной урожайности данного вида сельскохозяйственной культуры или многолетних насаждений, сложившейся за последние пять лет;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4"/>
          <w:sz w:val="28"/>
          <w:szCs w:val="28"/>
        </w:rPr>
        <w:pict>
          <v:shape id="_x0000_i1029" style="width:20.65pt;height:20.65pt" coordsize="" o:spt="100" adj="0,,0" path="" filled="f" stroked="f">
            <v:stroke joinstyle="miter"/>
            <v:imagedata r:id="rId23" o:title="base_1_175006_25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(ц/га) - фактическая урожайность сельскохозяйственной культуры или многолетних насаждений (для многолетних насаждений с учетом плотности посадок) с посевной (посадочной) площади в году наступления чрезвычайной ситуации;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0" style="width:17.35pt;height:20pt" coordsize="" o:spt="100" adj="0,,0" path="" filled="f" stroked="f">
            <v:stroke joinstyle="miter"/>
            <v:imagedata r:id="rId24" o:title="base_1_175006_26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(руб./ц) - цена реализации сельскохозяйственной продукции конкретного вида в году наступления чрезвычайной ситуации.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1" style="width:61.35pt;height:20pt" coordsize="" o:spt="100" adj="0,,0" path="" filled="f" stroked="f">
            <v:stroke joinstyle="miter"/>
            <v:imagedata r:id="rId25" o:title="base_1_175006_27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>,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где: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2" style="width:34.65pt;height:20pt" coordsize="" o:spt="100" adj="0,,0" path="" filled="f" stroked="f">
            <v:stroke joinstyle="miter"/>
            <v:imagedata r:id="rId26" o:title="base_1_175006_28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(ц/га) - максимальная урожайность сельскохозяйственной культуры или многолетних насаждений, сложившаяся за последние пять лет.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3" style="width:71.35pt;height:20.65pt" coordsize="" o:spt="100" adj="0,,0" path="" filled="f" stroked="f">
            <v:stroke joinstyle="miter"/>
            <v:imagedata r:id="rId27" o:title="base_1_175006_29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>,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где: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4" style="width:20.65pt;height:20.65pt" coordsize="" o:spt="100" adj="0,,0" path="" filled="f" stroked="f">
            <v:stroke joinstyle="miter"/>
            <v:imagedata r:id="rId28" o:title="base_1_175006_30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(ц) - валовой сбор урожая сельскохозяйственной культуры или многолетних насаждений в году наступления чрезвычайной ситуации.</w:t>
      </w:r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lastRenderedPageBreak/>
        <w:t>5.2. Размер утраты (гибели) или частичной утраты посадок многолетних насаждений сельскохозяйственного товаропроизводителя, включая питомники, определяется по формуле: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5" style="width:61.35pt;height:20pt" coordsize="" o:spt="100" adj="0,,0" path="" filled="f" stroked="f">
            <v:stroke joinstyle="miter"/>
            <v:imagedata r:id="rId29" o:title="base_1_175006_31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>,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где: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6" style="width:23.35pt;height:20pt" coordsize="" o:spt="100" adj="0,,0" path="" filled="f" stroked="f">
            <v:stroke joinstyle="miter"/>
            <v:imagedata r:id="rId30" o:title="base_1_175006_32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(руб.) - размер утраты (гибели) или частичной утраты посадок многолетних насаждений, включая питомники;</w:t>
      </w:r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К (шт.) - количество погибших насаждений сельскохозяйственного товаропроизводителя;</w:t>
      </w:r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48B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(руб.) - остаточная стоимость одного многолетнего насаждения сельскохозяйственного товаропроизводителя.</w:t>
      </w: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VI. Определение процента снижения объема производства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сельскохозяйственной продукции,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вызванного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утратой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(гибелью) более 25 процентов фактического урожая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 xml:space="preserve">по сравнению с запланированным урожаем 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сельскохозяйственных</w:t>
      </w:r>
      <w:proofErr w:type="gramEnd"/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культур или многолетних насаждений, в целях реализации</w:t>
      </w: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07081A" w:rsidRPr="003648B5">
          <w:rPr>
            <w:rFonts w:ascii="Times New Roman" w:hAnsi="Times New Roman" w:cs="Times New Roman"/>
            <w:color w:val="0000FF"/>
            <w:sz w:val="28"/>
            <w:szCs w:val="28"/>
          </w:rPr>
          <w:t>пункта 17</w:t>
        </w:r>
      </w:hyperlink>
      <w:r w:rsidR="0007081A" w:rsidRPr="003648B5">
        <w:rPr>
          <w:rFonts w:ascii="Times New Roman" w:hAnsi="Times New Roman" w:cs="Times New Roman"/>
          <w:sz w:val="28"/>
          <w:szCs w:val="28"/>
        </w:rPr>
        <w:t xml:space="preserve"> Базовых условий реструктуризации долгов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сельскохозяйственных товаропроизводителей</w:t>
      </w:r>
    </w:p>
    <w:p w:rsidR="0007081A" w:rsidRPr="003648B5" w:rsidRDefault="0007081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3648B5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3648B5">
        <w:rPr>
          <w:rFonts w:ascii="Times New Roman" w:hAnsi="Times New Roman" w:cs="Times New Roman"/>
          <w:sz w:val="28"/>
          <w:szCs w:val="28"/>
        </w:rPr>
        <w:t xml:space="preserve"> Минсельхоза России от 26.12.2014 N 531)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Процент снижения объема производства по сравнению с запланированным объемом производства сельскохозяйственной продукции определяется по формуле: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4"/>
          <w:sz w:val="28"/>
          <w:szCs w:val="28"/>
        </w:rPr>
        <w:pict>
          <v:shape id="_x0000_i1037" style="width:115.35pt;height:22pt" coordsize="" o:spt="100" adj="0,,0" path="" filled="f" stroked="f">
            <v:stroke joinstyle="miter"/>
            <v:imagedata r:id="rId33" o:title="base_1_175006_33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>,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где:</w:t>
      </w:r>
    </w:p>
    <w:p w:rsidR="0007081A" w:rsidRPr="003648B5" w:rsidRDefault="0007081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3648B5">
        <w:rPr>
          <w:rFonts w:ascii="Times New Roman" w:hAnsi="Times New Roman" w:cs="Times New Roman"/>
          <w:sz w:val="28"/>
          <w:szCs w:val="28"/>
        </w:rPr>
        <w:t xml:space="preserve"> (%) - </w:t>
      </w:r>
      <w:proofErr w:type="gramEnd"/>
      <w:r w:rsidRPr="003648B5">
        <w:rPr>
          <w:rFonts w:ascii="Times New Roman" w:hAnsi="Times New Roman" w:cs="Times New Roman"/>
          <w:sz w:val="28"/>
          <w:szCs w:val="28"/>
        </w:rPr>
        <w:t>процент снижения объема производства сельскохозяйственной продукции и многолетних насаждений в году наступления чрезвычайной ситуации по сравнению с запланированным объемом производства сельскохозяйственной продукции и многолетних насаждений;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8" style="width:16.65pt;height:20pt" coordsize="" o:spt="100" adj="0,,0" path="" filled="f" stroked="f">
            <v:stroke joinstyle="miter"/>
            <v:imagedata r:id="rId34" o:title="base_1_175006_34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(руб.) - размер утраты (гибели) или частичной утраты (недобора) урожая сельскохозяйственной культуры или урожая многолетних насаждений, определяемый в </w:t>
      </w:r>
      <w:hyperlink w:anchor="P193" w:history="1">
        <w:r w:rsidR="0007081A" w:rsidRPr="003648B5">
          <w:rPr>
            <w:rFonts w:ascii="Times New Roman" w:hAnsi="Times New Roman" w:cs="Times New Roman"/>
            <w:color w:val="0000FF"/>
            <w:sz w:val="28"/>
            <w:szCs w:val="28"/>
          </w:rPr>
          <w:t>разделе V</w:t>
        </w:r>
      </w:hyperlink>
      <w:r w:rsidR="0007081A" w:rsidRPr="003648B5">
        <w:rPr>
          <w:rFonts w:ascii="Times New Roman" w:hAnsi="Times New Roman" w:cs="Times New Roman"/>
          <w:sz w:val="28"/>
          <w:szCs w:val="28"/>
        </w:rPr>
        <w:t xml:space="preserve"> настоящей Методики;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39" style="width:15.35pt;height:20pt" coordsize="" o:spt="100" adj="0,,0" path="" filled="f" stroked="f">
            <v:stroke joinstyle="miter"/>
            <v:imagedata r:id="rId35" o:title="base_1_175006_35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(руб.) - плановый объем производства сельскохозяйственной продукции или многолетних насаждений, определяемый по формуле: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0" style="width:64.65pt;height:20pt" coordsize="" o:spt="100" adj="0,,0" path="" filled="f" stroked="f">
            <v:stroke joinstyle="miter"/>
            <v:imagedata r:id="rId36" o:title="base_1_175006_36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>,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где: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1" style="width:20pt;height:20pt" coordsize="" o:spt="100" adj="0,,0" path="" filled="f" stroked="f">
            <v:stroke joinstyle="miter"/>
            <v:imagedata r:id="rId37" o:title="base_1_175006_37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(ц) - планируемый валовой сбор урожая сельскохозяйственной культуры или многолетних насаждений в году наступления чрезвычайной ситуации с посевной (посадочной) площади;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2" style="width:17.35pt;height:20pt" coordsize="" o:spt="100" adj="0,,0" path="" filled="f" stroked="f">
            <v:stroke joinstyle="miter"/>
            <v:imagedata r:id="rId38" o:title="base_1_175006_38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(руб./ц) - цена реализации сельскохозяйственной продукции конкретного вида в году наступления чрезвычайной ситуации.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3648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3" style="width:71.35pt;height:20pt" coordsize="" o:spt="100" adj="0,,0" path="" filled="f" stroked="f">
            <v:stroke joinstyle="miter"/>
            <v:imagedata r:id="rId39" o:title="base_1_175006_39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>,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sz w:val="28"/>
          <w:szCs w:val="28"/>
        </w:rPr>
        <w:t>где: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4" style="width:20.65pt;height:20pt" coordsize="" o:spt="100" adj="0,,0" path="" filled="f" stroked="f">
            <v:stroke joinstyle="miter"/>
            <v:imagedata r:id="rId40" o:title="base_1_175006_40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(ц/га) - плановая урожайность сельскохозяйственной культуры или многолетних насаждений (для многолетних насаждений с учетом плотности посадок) с посевной (посадочной) площади в году наступления чрезвычайной ситуации соответствует максимальной урожайности данного вида сельскохозяйственной культуры или многолетних насаждений, сложившейся за последние пять лет, определяемая в </w:t>
      </w:r>
      <w:hyperlink w:anchor="P193" w:history="1">
        <w:r w:rsidR="0007081A" w:rsidRPr="003648B5">
          <w:rPr>
            <w:rFonts w:ascii="Times New Roman" w:hAnsi="Times New Roman" w:cs="Times New Roman"/>
            <w:color w:val="0000FF"/>
            <w:sz w:val="28"/>
            <w:szCs w:val="28"/>
          </w:rPr>
          <w:t>разделе V</w:t>
        </w:r>
      </w:hyperlink>
      <w:r w:rsidR="0007081A" w:rsidRPr="003648B5">
        <w:rPr>
          <w:rFonts w:ascii="Times New Roman" w:hAnsi="Times New Roman" w:cs="Times New Roman"/>
          <w:sz w:val="28"/>
          <w:szCs w:val="28"/>
        </w:rPr>
        <w:t xml:space="preserve"> настоящей Методики;</w:t>
      </w:r>
    </w:p>
    <w:p w:rsidR="0007081A" w:rsidRPr="003648B5" w:rsidRDefault="003648B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648B5">
        <w:rPr>
          <w:rFonts w:ascii="Times New Roman" w:hAnsi="Times New Roman" w:cs="Times New Roman"/>
          <w:position w:val="-12"/>
          <w:sz w:val="28"/>
          <w:szCs w:val="28"/>
        </w:rPr>
        <w:pict>
          <v:shape id="_x0000_i1045" style="width:17.35pt;height:20pt" coordsize="" o:spt="100" adj="0,,0" path="" filled="f" stroked="f">
            <v:stroke joinstyle="miter"/>
            <v:imagedata r:id="rId41" o:title="base_1_175006_41"/>
            <v:formulas/>
            <v:path o:connecttype="segments"/>
          </v:shape>
        </w:pict>
      </w:r>
      <w:r w:rsidR="0007081A" w:rsidRPr="003648B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07081A" w:rsidRPr="003648B5">
        <w:rPr>
          <w:rFonts w:ascii="Times New Roman" w:hAnsi="Times New Roman" w:cs="Times New Roman"/>
          <w:sz w:val="28"/>
          <w:szCs w:val="28"/>
        </w:rPr>
        <w:t>га</w:t>
      </w:r>
      <w:proofErr w:type="gramEnd"/>
      <w:r w:rsidR="0007081A" w:rsidRPr="003648B5">
        <w:rPr>
          <w:rFonts w:ascii="Times New Roman" w:hAnsi="Times New Roman" w:cs="Times New Roman"/>
          <w:sz w:val="28"/>
          <w:szCs w:val="28"/>
        </w:rPr>
        <w:t>) - размер посевной (посадочной) площади года наступления чрезвычайной ситуации под конкретной сельскохозяйственной культурой, многолетними насаждениями.</w:t>
      </w: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081A" w:rsidRPr="003648B5" w:rsidRDefault="0007081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70E54" w:rsidRPr="003648B5" w:rsidRDefault="003648B5">
      <w:pPr>
        <w:rPr>
          <w:rFonts w:ascii="Times New Roman" w:hAnsi="Times New Roman" w:cs="Times New Roman"/>
          <w:sz w:val="28"/>
          <w:szCs w:val="28"/>
        </w:rPr>
      </w:pPr>
    </w:p>
    <w:sectPr w:rsidR="00C70E54" w:rsidRPr="003648B5" w:rsidSect="00361A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81A"/>
    <w:rsid w:val="0007081A"/>
    <w:rsid w:val="003648B5"/>
    <w:rsid w:val="006A4C63"/>
    <w:rsid w:val="00B03D91"/>
    <w:rsid w:val="00F25AA0"/>
    <w:rsid w:val="00F6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08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08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08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08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08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08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708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708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6209AB54AE9B2361217123742961C8615835D974407A4A4C0121CC83C3B1D0835C909DA5C30D38D3R3I" TargetMode="External"/><Relationship Id="rId13" Type="http://schemas.openxmlformats.org/officeDocument/2006/relationships/hyperlink" Target="consultantplus://offline/ref=616209AB54AE9B2361217123742961C8615835D974407A4A4C0121CC83C3B1D0835C909DA5C30D38D3R1I" TargetMode="External"/><Relationship Id="rId18" Type="http://schemas.openxmlformats.org/officeDocument/2006/relationships/hyperlink" Target="consultantplus://offline/ref=616209AB54AE9B2361217123742961C8615835D974407A4A4C0121CC83C3B1D0835C909DA5C30D38D3R7I" TargetMode="External"/><Relationship Id="rId26" Type="http://schemas.openxmlformats.org/officeDocument/2006/relationships/image" Target="media/image8.wmf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3.wmf"/><Relationship Id="rId34" Type="http://schemas.openxmlformats.org/officeDocument/2006/relationships/image" Target="media/image14.wmf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616209AB54AE9B2361217123742961C8615835D974407A4A4C0121CC83C3B1D0835C909DA5C30D39D3RAI" TargetMode="External"/><Relationship Id="rId12" Type="http://schemas.openxmlformats.org/officeDocument/2006/relationships/hyperlink" Target="consultantplus://offline/ref=616209AB54AE9B2361217123742961C8615830D5734A7A4A4C0121CC83C3B1D0835C90D9RDI" TargetMode="External"/><Relationship Id="rId17" Type="http://schemas.openxmlformats.org/officeDocument/2006/relationships/hyperlink" Target="consultantplus://offline/ref=616209AB54AE9B2361217123742961C8615830D5734A7A4A4C0121CC83C3B1D0835C90D9RDI" TargetMode="External"/><Relationship Id="rId25" Type="http://schemas.openxmlformats.org/officeDocument/2006/relationships/image" Target="media/image7.wmf"/><Relationship Id="rId33" Type="http://schemas.openxmlformats.org/officeDocument/2006/relationships/image" Target="media/image13.wmf"/><Relationship Id="rId38" Type="http://schemas.openxmlformats.org/officeDocument/2006/relationships/image" Target="media/image18.wmf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16209AB54AE9B2361217123742961C8615835D974407A4A4C0121CC83C3B1D0835C909DA5C30D38D3R0I" TargetMode="External"/><Relationship Id="rId20" Type="http://schemas.openxmlformats.org/officeDocument/2006/relationships/image" Target="media/image2.wmf"/><Relationship Id="rId29" Type="http://schemas.openxmlformats.org/officeDocument/2006/relationships/image" Target="media/image11.wmf"/><Relationship Id="rId41" Type="http://schemas.openxmlformats.org/officeDocument/2006/relationships/image" Target="media/image21.wmf"/><Relationship Id="rId1" Type="http://schemas.openxmlformats.org/officeDocument/2006/relationships/styles" Target="styles.xml"/><Relationship Id="rId6" Type="http://schemas.openxmlformats.org/officeDocument/2006/relationships/hyperlink" Target="consultantplus://offline/ref=616209AB54AE9B2361217123742961C8615830D5734A7A4A4C0121CC83C3B1D0835C909DA5C30C3CD3R3I" TargetMode="External"/><Relationship Id="rId11" Type="http://schemas.openxmlformats.org/officeDocument/2006/relationships/hyperlink" Target="consultantplus://offline/ref=616209AB54AE9B2361217123742961C8615830D5734A7A4A4C0121CC83C3B1D0835C909DA5C30C3DD3RAI" TargetMode="External"/><Relationship Id="rId24" Type="http://schemas.openxmlformats.org/officeDocument/2006/relationships/image" Target="media/image6.wmf"/><Relationship Id="rId32" Type="http://schemas.openxmlformats.org/officeDocument/2006/relationships/hyperlink" Target="consultantplus://offline/ref=616209AB54AE9B2361217123742961C8615835D974407A4A4C0121CC83C3B1D0835C909DA5C30D3AD3R5I" TargetMode="External"/><Relationship Id="rId37" Type="http://schemas.openxmlformats.org/officeDocument/2006/relationships/image" Target="media/image17.wmf"/><Relationship Id="rId40" Type="http://schemas.openxmlformats.org/officeDocument/2006/relationships/image" Target="media/image20.wmf"/><Relationship Id="rId5" Type="http://schemas.openxmlformats.org/officeDocument/2006/relationships/hyperlink" Target="consultantplus://offline/ref=616209AB54AE9B2361217123742961C8615835D974407A4A4C0121CC83C3B1D0835C909DA5C30D39D3R5I" TargetMode="External"/><Relationship Id="rId15" Type="http://schemas.openxmlformats.org/officeDocument/2006/relationships/hyperlink" Target="consultantplus://offline/ref=616209AB54AE9B2361217123742961C8615830D5734A7A4A4C0121CC83C3B1D0835C90D9RDI" TargetMode="External"/><Relationship Id="rId23" Type="http://schemas.openxmlformats.org/officeDocument/2006/relationships/image" Target="media/image5.wmf"/><Relationship Id="rId28" Type="http://schemas.openxmlformats.org/officeDocument/2006/relationships/image" Target="media/image10.wmf"/><Relationship Id="rId36" Type="http://schemas.openxmlformats.org/officeDocument/2006/relationships/image" Target="media/image16.wmf"/><Relationship Id="rId10" Type="http://schemas.openxmlformats.org/officeDocument/2006/relationships/hyperlink" Target="consultantplus://offline/ref=616209AB54AE9B2361217123742961C8615835D974407A4A4C0121CC83C3B1D0835C909DA5C30D38D3R2I" TargetMode="External"/><Relationship Id="rId19" Type="http://schemas.openxmlformats.org/officeDocument/2006/relationships/image" Target="media/image1.wmf"/><Relationship Id="rId31" Type="http://schemas.openxmlformats.org/officeDocument/2006/relationships/hyperlink" Target="consultantplus://offline/ref=616209AB54AE9B2361217123742961C8615830D5734A7A4A4C0121CC83C3B1D0835C90D9R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6209AB54AE9B2361217123742961C8615830D5734A7A4A4C0121CC83C3B1D0835C909DA5C30C3DD3RAI" TargetMode="External"/><Relationship Id="rId14" Type="http://schemas.openxmlformats.org/officeDocument/2006/relationships/hyperlink" Target="consultantplus://offline/ref=616209AB54AE9B2361217123742961C8615830D5734A7A4A4C0121CC83C3B1D0835C909DA5C30C3DD3RAI" TargetMode="External"/><Relationship Id="rId22" Type="http://schemas.openxmlformats.org/officeDocument/2006/relationships/image" Target="media/image4.wmf"/><Relationship Id="rId27" Type="http://schemas.openxmlformats.org/officeDocument/2006/relationships/image" Target="media/image9.wmf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2353</Words>
  <Characters>13418</Characters>
  <Application>Microsoft Office Word</Application>
  <DocSecurity>0</DocSecurity>
  <Lines>111</Lines>
  <Paragraphs>31</Paragraphs>
  <ScaleCrop>false</ScaleCrop>
  <Company>АГНОиПНО</Company>
  <LinksUpToDate>false</LinksUpToDate>
  <CharactersWithSpaces>15740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Поддуева Ирина Сергеевна</dc:creator>
  <cp:lastModifiedBy>Поддуева Ирина Сергеевна</cp:lastModifiedBy>
  <cp:revision>2</cp:revision>
  <dcterms:created xsi:type="dcterms:W3CDTF">2017-10-27T08:17:00Z</dcterms:created>
  <dcterms:modified xsi:type="dcterms:W3CDTF">2017-10-27T08:23:00Z</dcterms:modified>
</cp:coreProperties>
</file>